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D4B" w:rsidRPr="002C3318" w:rsidRDefault="00766DC9" w:rsidP="00B434A8">
      <w:pPr>
        <w:pStyle w:val="Lgende"/>
        <w:jc w:val="center"/>
        <w:rPr>
          <w:iCs/>
          <w:sz w:val="32"/>
        </w:rPr>
      </w:pPr>
      <w:bookmarkStart w:id="0" w:name="_GoBack"/>
      <w:bookmarkEnd w:id="0"/>
      <w:r>
        <w:rPr>
          <w:iCs/>
          <w:sz w:val="32"/>
        </w:rPr>
        <w:t>Historique du d</w:t>
      </w:r>
      <w:r w:rsidR="002E5FC7" w:rsidRPr="002C3318">
        <w:rPr>
          <w:iCs/>
          <w:sz w:val="32"/>
        </w:rPr>
        <w:t>éclenchement de l’alarme incendie</w:t>
      </w:r>
      <w:r>
        <w:rPr>
          <w:iCs/>
          <w:sz w:val="32"/>
        </w:rPr>
        <w:t>,</w:t>
      </w:r>
      <w:r>
        <w:rPr>
          <w:iCs/>
          <w:sz w:val="32"/>
        </w:rPr>
        <w:br/>
        <w:t>et de l’alerte incendie avec</w:t>
      </w:r>
      <w:r w:rsidR="00A62A67">
        <w:rPr>
          <w:iCs/>
          <w:sz w:val="32"/>
        </w:rPr>
        <w:t xml:space="preserve"> évacuation </w:t>
      </w:r>
      <w:r>
        <w:rPr>
          <w:iCs/>
          <w:sz w:val="32"/>
        </w:rPr>
        <w:t xml:space="preserve">du bâtiment qui </w:t>
      </w:r>
      <w:r w:rsidR="001C678F">
        <w:rPr>
          <w:iCs/>
          <w:sz w:val="32"/>
        </w:rPr>
        <w:t>s’</w:t>
      </w:r>
      <w:r>
        <w:rPr>
          <w:iCs/>
          <w:sz w:val="32"/>
        </w:rPr>
        <w:t>en suivi</w:t>
      </w:r>
      <w:r w:rsidR="002E5FC7" w:rsidRPr="002C3318">
        <w:rPr>
          <w:iCs/>
          <w:sz w:val="32"/>
        </w:rPr>
        <w:br/>
      </w:r>
      <w:r>
        <w:rPr>
          <w:iCs/>
          <w:sz w:val="32"/>
        </w:rPr>
        <w:t xml:space="preserve">le </w:t>
      </w:r>
      <w:r w:rsidR="00FC26AD">
        <w:rPr>
          <w:iCs/>
          <w:sz w:val="32"/>
        </w:rPr>
        <w:t>jeudi</w:t>
      </w:r>
      <w:r w:rsidR="00A62A67">
        <w:rPr>
          <w:iCs/>
          <w:sz w:val="32"/>
        </w:rPr>
        <w:t xml:space="preserve"> </w:t>
      </w:r>
      <w:r w:rsidR="00FC26AD">
        <w:rPr>
          <w:iCs/>
          <w:sz w:val="32"/>
        </w:rPr>
        <w:t>23</w:t>
      </w:r>
      <w:r w:rsidR="002E5FC7" w:rsidRPr="002C3318">
        <w:rPr>
          <w:iCs/>
          <w:sz w:val="32"/>
        </w:rPr>
        <w:t xml:space="preserve"> </w:t>
      </w:r>
      <w:r w:rsidR="00FC26AD">
        <w:rPr>
          <w:iCs/>
          <w:sz w:val="32"/>
        </w:rPr>
        <w:t>novembre</w:t>
      </w:r>
      <w:r w:rsidR="002E5FC7" w:rsidRPr="002C3318">
        <w:rPr>
          <w:iCs/>
          <w:sz w:val="32"/>
        </w:rPr>
        <w:t xml:space="preserve"> 201</w:t>
      </w:r>
      <w:r w:rsidR="00FC26AD">
        <w:rPr>
          <w:iCs/>
          <w:sz w:val="32"/>
        </w:rPr>
        <w:t>7</w:t>
      </w:r>
      <w:r w:rsidR="002E5FC7" w:rsidRPr="002C3318">
        <w:rPr>
          <w:iCs/>
          <w:sz w:val="32"/>
        </w:rPr>
        <w:t xml:space="preserve"> </w:t>
      </w:r>
      <w:r w:rsidR="00FC26AD">
        <w:rPr>
          <w:iCs/>
          <w:sz w:val="32"/>
        </w:rPr>
        <w:t>vers 17h</w:t>
      </w:r>
      <w:r w:rsidR="002E5FC7" w:rsidRPr="002C3318">
        <w:rPr>
          <w:iCs/>
          <w:sz w:val="32"/>
        </w:rPr>
        <w:t>.</w:t>
      </w:r>
    </w:p>
    <w:p w:rsidR="00D40D4B" w:rsidRPr="00C87081" w:rsidRDefault="00D40D4B">
      <w:pPr>
        <w:rPr>
          <w:b/>
          <w:sz w:val="22"/>
        </w:rPr>
      </w:pPr>
    </w:p>
    <w:p w:rsidR="00766DC9" w:rsidRDefault="00766DC9">
      <w:pPr>
        <w:rPr>
          <w:b/>
          <w:sz w:val="22"/>
        </w:rPr>
      </w:pPr>
      <w:r w:rsidRPr="00C87081">
        <w:rPr>
          <w:b/>
          <w:sz w:val="22"/>
        </w:rPr>
        <w:t>Sources :</w:t>
      </w:r>
    </w:p>
    <w:p w:rsidR="003C03E2" w:rsidRPr="00C87081" w:rsidRDefault="003C03E2">
      <w:pPr>
        <w:rPr>
          <w:b/>
          <w:sz w:val="22"/>
        </w:rPr>
      </w:pPr>
    </w:p>
    <w:p w:rsidR="00766DC9" w:rsidRDefault="00766DC9">
      <w:pPr>
        <w:rPr>
          <w:sz w:val="22"/>
        </w:rPr>
      </w:pPr>
      <w:r w:rsidRPr="00C87081">
        <w:rPr>
          <w:b/>
          <w:sz w:val="22"/>
        </w:rPr>
        <w:t>- rapport factuel</w:t>
      </w:r>
      <w:r>
        <w:rPr>
          <w:sz w:val="22"/>
        </w:rPr>
        <w:t xml:space="preserve"> rédigé le 27 novembre 2017 par Mohamed-Amine Mouzaouï ;</w:t>
      </w:r>
    </w:p>
    <w:p w:rsidR="003C03E2" w:rsidRDefault="003C03E2">
      <w:pPr>
        <w:rPr>
          <w:sz w:val="22"/>
        </w:rPr>
      </w:pPr>
    </w:p>
    <w:p w:rsidR="00766DC9" w:rsidRDefault="00766DC9">
      <w:pPr>
        <w:rPr>
          <w:sz w:val="22"/>
        </w:rPr>
      </w:pPr>
      <w:r>
        <w:rPr>
          <w:sz w:val="22"/>
        </w:rPr>
        <w:t xml:space="preserve">- </w:t>
      </w:r>
      <w:r w:rsidRPr="00C87081">
        <w:rPr>
          <w:b/>
          <w:sz w:val="22"/>
        </w:rPr>
        <w:t>réunion spécifique sur l’incident</w:t>
      </w:r>
      <w:r>
        <w:rPr>
          <w:sz w:val="22"/>
        </w:rPr>
        <w:t>, le jeudi 30 novembre 2017, en présence de : Patricia Arlabosse ; Celine Boachon, Bruno Chretien, Michel Falempe, Mikaël Ribeiro, Jean-Marie Sabathier.</w:t>
      </w:r>
      <w:r w:rsidR="003C03E2">
        <w:rPr>
          <w:sz w:val="22"/>
        </w:rPr>
        <w:t xml:space="preserve"> </w:t>
      </w:r>
      <w:r w:rsidR="003C03E2">
        <w:rPr>
          <w:sz w:val="22"/>
        </w:rPr>
        <w:br/>
      </w:r>
      <w:r w:rsidR="003C03E2" w:rsidRPr="00C87081">
        <w:rPr>
          <w:i/>
          <w:sz w:val="22"/>
        </w:rPr>
        <w:t>(Mohamed-Amine Mouzaoui était en TP et n’avait pas prévenu à temps de son indisponibilité pour la réunion)</w:t>
      </w:r>
    </w:p>
    <w:p w:rsidR="00766DC9" w:rsidRDefault="0072130B">
      <w:pPr>
        <w:rPr>
          <w:sz w:val="22"/>
        </w:rPr>
      </w:pPr>
      <w:r w:rsidRPr="00A4161A">
        <w:rPr>
          <w:b/>
          <w:sz w:val="22"/>
        </w:rPr>
        <w:t>- compléments d’information</w:t>
      </w:r>
      <w:r>
        <w:rPr>
          <w:sz w:val="22"/>
        </w:rPr>
        <w:t> : Bernard Lège.</w:t>
      </w:r>
    </w:p>
    <w:p w:rsidR="0072130B" w:rsidRPr="002C3318" w:rsidRDefault="0072130B">
      <w:pPr>
        <w:rPr>
          <w:sz w:val="22"/>
        </w:rPr>
      </w:pPr>
    </w:p>
    <w:p w:rsidR="004E21FF" w:rsidRPr="004E21FF" w:rsidRDefault="004E21FF">
      <w:pPr>
        <w:rPr>
          <w:b/>
          <w:sz w:val="22"/>
        </w:rPr>
      </w:pPr>
      <w:r w:rsidRPr="004E21FF">
        <w:rPr>
          <w:b/>
          <w:sz w:val="22"/>
        </w:rPr>
        <w:t xml:space="preserve">Contexte : </w:t>
      </w:r>
    </w:p>
    <w:p w:rsidR="00372119" w:rsidRDefault="00372119" w:rsidP="00B434A8">
      <w:pPr>
        <w:rPr>
          <w:sz w:val="22"/>
        </w:rPr>
      </w:pPr>
    </w:p>
    <w:p w:rsidR="00372119" w:rsidRDefault="00372119" w:rsidP="00B434A8">
      <w:pPr>
        <w:rPr>
          <w:sz w:val="22"/>
        </w:rPr>
      </w:pPr>
      <w:r>
        <w:rPr>
          <w:sz w:val="22"/>
        </w:rPr>
        <w:t>M</w:t>
      </w:r>
      <w:r w:rsidR="00766DC9">
        <w:rPr>
          <w:sz w:val="22"/>
        </w:rPr>
        <w:t>ohamed Mouzaouï</w:t>
      </w:r>
      <w:r>
        <w:rPr>
          <w:sz w:val="22"/>
        </w:rPr>
        <w:t xml:space="preserve"> effectue sa thèse </w:t>
      </w:r>
      <w:r w:rsidR="00FC26AD">
        <w:t>au</w:t>
      </w:r>
      <w:r w:rsidR="008B4B00">
        <w:rPr>
          <w:sz w:val="22"/>
        </w:rPr>
        <w:t xml:space="preserve"> centre RAPSODEE</w:t>
      </w:r>
      <w:r w:rsidR="00766DC9">
        <w:rPr>
          <w:sz w:val="22"/>
        </w:rPr>
        <w:t xml:space="preserve"> sous la direction de P</w:t>
      </w:r>
      <w:r>
        <w:rPr>
          <w:sz w:val="22"/>
        </w:rPr>
        <w:t>atricia Arlabosse.</w:t>
      </w:r>
    </w:p>
    <w:p w:rsidR="00372119" w:rsidRDefault="00372119" w:rsidP="00B434A8">
      <w:pPr>
        <w:rPr>
          <w:sz w:val="22"/>
        </w:rPr>
      </w:pPr>
      <w:r>
        <w:rPr>
          <w:sz w:val="22"/>
        </w:rPr>
        <w:t>Dans le cadre de ses travaux il est amené à réaliser de la calcination complète de boues sèches pour déterminer leur teneur en matières minérales.</w:t>
      </w:r>
    </w:p>
    <w:p w:rsidR="00372119" w:rsidRDefault="00372119" w:rsidP="00B434A8">
      <w:pPr>
        <w:rPr>
          <w:sz w:val="22"/>
        </w:rPr>
      </w:pPr>
      <w:r>
        <w:rPr>
          <w:sz w:val="22"/>
        </w:rPr>
        <w:t>Pour cela après un séchage en étuve à 105°C, il place les boues dans un four et le règle pour une montée en température progressive jusque 5</w:t>
      </w:r>
      <w:r w:rsidR="003C03E2">
        <w:rPr>
          <w:sz w:val="22"/>
        </w:rPr>
        <w:t>5</w:t>
      </w:r>
      <w:r>
        <w:rPr>
          <w:sz w:val="22"/>
        </w:rPr>
        <w:t>0°C, température maintenue pendant 2heu</w:t>
      </w:r>
      <w:r w:rsidR="00A4161A">
        <w:rPr>
          <w:sz w:val="22"/>
        </w:rPr>
        <w:t>re</w:t>
      </w:r>
      <w:r>
        <w:rPr>
          <w:sz w:val="22"/>
        </w:rPr>
        <w:t>s.</w:t>
      </w:r>
    </w:p>
    <w:p w:rsidR="00372119" w:rsidRDefault="00372119" w:rsidP="00B434A8">
      <w:pPr>
        <w:rPr>
          <w:sz w:val="22"/>
        </w:rPr>
      </w:pPr>
      <w:r>
        <w:rPr>
          <w:sz w:val="22"/>
        </w:rPr>
        <w:t>Cette manipulation a déjà été réalisée plusieurs fois sans problèmes.</w:t>
      </w:r>
    </w:p>
    <w:p w:rsidR="00372119" w:rsidRDefault="00372119" w:rsidP="00B434A8">
      <w:pPr>
        <w:rPr>
          <w:sz w:val="22"/>
        </w:rPr>
      </w:pPr>
    </w:p>
    <w:p w:rsidR="00372119" w:rsidRPr="00C87081" w:rsidRDefault="00372119" w:rsidP="00B434A8">
      <w:pPr>
        <w:rPr>
          <w:b/>
          <w:sz w:val="22"/>
        </w:rPr>
      </w:pPr>
      <w:r w:rsidRPr="00C87081">
        <w:rPr>
          <w:b/>
          <w:sz w:val="22"/>
        </w:rPr>
        <w:t>Déclenchement de l’alarme.</w:t>
      </w:r>
    </w:p>
    <w:p w:rsidR="00372119" w:rsidRDefault="00372119" w:rsidP="00B434A8">
      <w:pPr>
        <w:rPr>
          <w:sz w:val="22"/>
        </w:rPr>
      </w:pPr>
    </w:p>
    <w:p w:rsidR="00372119" w:rsidRDefault="00372119" w:rsidP="00B434A8">
      <w:pPr>
        <w:rPr>
          <w:sz w:val="22"/>
        </w:rPr>
      </w:pPr>
      <w:r>
        <w:rPr>
          <w:sz w:val="22"/>
        </w:rPr>
        <w:t xml:space="preserve">Jeudi 23 novembre en fin d’après-midi, </w:t>
      </w:r>
      <w:r w:rsidR="003C03E2">
        <w:rPr>
          <w:sz w:val="22"/>
        </w:rPr>
        <w:t>MZ</w:t>
      </w:r>
      <w:r>
        <w:rPr>
          <w:sz w:val="22"/>
        </w:rPr>
        <w:t xml:space="preserve"> décide de procéder à la calcination d’un échantillon de</w:t>
      </w:r>
      <w:r w:rsidR="004A160E">
        <w:rPr>
          <w:sz w:val="22"/>
        </w:rPr>
        <w:t xml:space="preserve"> 200gr</w:t>
      </w:r>
      <w:r>
        <w:rPr>
          <w:sz w:val="22"/>
        </w:rPr>
        <w:t xml:space="preserve"> boues, déjà séchées</w:t>
      </w:r>
      <w:r w:rsidR="004A160E">
        <w:rPr>
          <w:sz w:val="22"/>
        </w:rPr>
        <w:t xml:space="preserve"> (pas d’information si c’est la charge normale/habituelle)</w:t>
      </w:r>
      <w:r>
        <w:rPr>
          <w:sz w:val="22"/>
        </w:rPr>
        <w:t>. Il prévoit d’utiliser le four à moufle du laboratoire 0 E07</w:t>
      </w:r>
      <w:r w:rsidR="0072130B">
        <w:rPr>
          <w:sz w:val="22"/>
        </w:rPr>
        <w:t xml:space="preserve"> Box 06 (photo</w:t>
      </w:r>
      <w:r w:rsidR="00A4161A">
        <w:rPr>
          <w:sz w:val="22"/>
        </w:rPr>
        <w:t>s</w:t>
      </w:r>
      <w:r w:rsidR="0072130B">
        <w:rPr>
          <w:sz w:val="22"/>
        </w:rPr>
        <w:t xml:space="preserve">) </w:t>
      </w:r>
      <w:r>
        <w:rPr>
          <w:sz w:val="22"/>
        </w:rPr>
        <w:t xml:space="preserve"> pour l’utilisation duquel il a eu une formation, et qu’il a déjà utilisé. Le four </w:t>
      </w:r>
      <w:r w:rsidR="0099626A">
        <w:rPr>
          <w:sz w:val="22"/>
        </w:rPr>
        <w:t xml:space="preserve">qui travaille sous atmosphère normale air ambiant, </w:t>
      </w:r>
      <w:r>
        <w:rPr>
          <w:sz w:val="22"/>
        </w:rPr>
        <w:t>est placé dans une cabine ventilée, mise en dépression par un ventilateur d’exhaure spécifique</w:t>
      </w:r>
      <w:r w:rsidR="00A1019A">
        <w:rPr>
          <w:sz w:val="22"/>
        </w:rPr>
        <w:t xml:space="preserve"> (photos)</w:t>
      </w:r>
      <w:r>
        <w:rPr>
          <w:sz w:val="22"/>
        </w:rPr>
        <w:t>.</w:t>
      </w:r>
    </w:p>
    <w:p w:rsidR="00372119" w:rsidRDefault="00372119" w:rsidP="00B434A8">
      <w:pPr>
        <w:rPr>
          <w:sz w:val="22"/>
        </w:rPr>
      </w:pPr>
    </w:p>
    <w:p w:rsidR="004A160E" w:rsidRDefault="004A160E" w:rsidP="00B434A8">
      <w:pPr>
        <w:rPr>
          <w:sz w:val="22"/>
        </w:rPr>
      </w:pPr>
      <w:r>
        <w:rPr>
          <w:sz w:val="22"/>
        </w:rPr>
        <w:t xml:space="preserve">Contrairement semble t’il à l’habitude, le four vient d’être utilisé pour une manipulation à 800°C, et il est encore chaud, 600°C d’après MZ. </w:t>
      </w:r>
    </w:p>
    <w:p w:rsidR="004A160E" w:rsidRDefault="004A160E" w:rsidP="00B434A8">
      <w:pPr>
        <w:rPr>
          <w:sz w:val="22"/>
        </w:rPr>
      </w:pPr>
      <w:r>
        <w:rPr>
          <w:sz w:val="22"/>
        </w:rPr>
        <w:t xml:space="preserve">Pour autant il prend la décision de faire tout de même l’opération. Il prend un bac présent (pas d’information sur l’état du bac) y place les 200gr. Il programme le four à 550°C, utilisant les EPI introduit la charge, et ferme la porte du four </w:t>
      </w:r>
      <w:r w:rsidR="00A1019A">
        <w:rPr>
          <w:sz w:val="22"/>
        </w:rPr>
        <w:t>et</w:t>
      </w:r>
      <w:r>
        <w:rPr>
          <w:sz w:val="22"/>
        </w:rPr>
        <w:t xml:space="preserve"> la porte de la cabine. </w:t>
      </w:r>
    </w:p>
    <w:p w:rsidR="00BE1705" w:rsidRDefault="00BE1705" w:rsidP="00A62A67">
      <w:pPr>
        <w:rPr>
          <w:sz w:val="22"/>
        </w:rPr>
      </w:pPr>
    </w:p>
    <w:p w:rsidR="0099626A" w:rsidRDefault="00EC2AEA" w:rsidP="003E18E5">
      <w:pPr>
        <w:rPr>
          <w:sz w:val="22"/>
        </w:rPr>
      </w:pPr>
      <w:r>
        <w:rPr>
          <w:sz w:val="22"/>
        </w:rPr>
        <w:t>Une fois l’</w:t>
      </w:r>
      <w:r w:rsidR="00A1019A">
        <w:rPr>
          <w:sz w:val="22"/>
        </w:rPr>
        <w:t>ensemble fermé</w:t>
      </w:r>
      <w:r>
        <w:rPr>
          <w:sz w:val="22"/>
        </w:rPr>
        <w:t xml:space="preserve">, </w:t>
      </w:r>
      <w:r w:rsidR="004A160E">
        <w:rPr>
          <w:sz w:val="22"/>
        </w:rPr>
        <w:t>MZ voit</w:t>
      </w:r>
      <w:r>
        <w:rPr>
          <w:sz w:val="22"/>
        </w:rPr>
        <w:t xml:space="preserve"> de la fumée qui s’échappe à travers l’espace entre le four et sa porte.</w:t>
      </w:r>
      <w:r w:rsidR="00A1019A">
        <w:rPr>
          <w:sz w:val="22"/>
        </w:rPr>
        <w:t xml:space="preserve"> Ce qui doit arriver assez régulièrement aux vues des marques noires au-dessus de la porte (photo et remarque de MR).</w:t>
      </w:r>
      <w:r>
        <w:rPr>
          <w:sz w:val="22"/>
        </w:rPr>
        <w:t xml:space="preserve"> </w:t>
      </w:r>
      <w:r w:rsidR="00A1019A">
        <w:rPr>
          <w:sz w:val="22"/>
        </w:rPr>
        <w:t xml:space="preserve">Le dégagement de fumées est </w:t>
      </w:r>
      <w:r w:rsidR="0099626A">
        <w:rPr>
          <w:sz w:val="22"/>
        </w:rPr>
        <w:t>logique, les boues sont organiques, elles sont portées brutalement à 600°C, il y a donc dégagement des matières volatiles et la pyrolyse débute, les gaz dégagés pourraient être dans la zone d’auto-inflammation.</w:t>
      </w:r>
    </w:p>
    <w:p w:rsidR="0099626A" w:rsidRDefault="0099626A" w:rsidP="003E18E5">
      <w:pPr>
        <w:rPr>
          <w:sz w:val="22"/>
        </w:rPr>
      </w:pPr>
    </w:p>
    <w:p w:rsidR="00EC2AEA" w:rsidRDefault="003E18E5" w:rsidP="003E18E5">
      <w:pPr>
        <w:rPr>
          <w:sz w:val="22"/>
        </w:rPr>
      </w:pPr>
      <w:r>
        <w:rPr>
          <w:sz w:val="22"/>
        </w:rPr>
        <w:t>Après quelques instants la fumée n’a</w:t>
      </w:r>
      <w:r w:rsidR="0099626A">
        <w:rPr>
          <w:sz w:val="22"/>
        </w:rPr>
        <w:t>yant</w:t>
      </w:r>
      <w:r>
        <w:rPr>
          <w:sz w:val="22"/>
        </w:rPr>
        <w:t xml:space="preserve"> pas cessé</w:t>
      </w:r>
      <w:r w:rsidR="0099626A">
        <w:rPr>
          <w:sz w:val="22"/>
        </w:rPr>
        <w:t xml:space="preserve">, MZ </w:t>
      </w:r>
      <w:r>
        <w:rPr>
          <w:sz w:val="22"/>
        </w:rPr>
        <w:t>décid</w:t>
      </w:r>
      <w:r w:rsidR="0099626A">
        <w:rPr>
          <w:sz w:val="22"/>
        </w:rPr>
        <w:t>e</w:t>
      </w:r>
      <w:r>
        <w:rPr>
          <w:sz w:val="22"/>
        </w:rPr>
        <w:t xml:space="preserve"> d’ouvrir la porte</w:t>
      </w:r>
      <w:r w:rsidR="0099626A">
        <w:rPr>
          <w:sz w:val="22"/>
        </w:rPr>
        <w:t xml:space="preserve"> de la cabine, puis du four. Il constate</w:t>
      </w:r>
      <w:r w:rsidR="003C03E2">
        <w:rPr>
          <w:sz w:val="22"/>
        </w:rPr>
        <w:t xml:space="preserve"> alors</w:t>
      </w:r>
      <w:r w:rsidR="0099626A">
        <w:rPr>
          <w:sz w:val="22"/>
        </w:rPr>
        <w:t xml:space="preserve"> l’inflammation de </w:t>
      </w:r>
      <w:r>
        <w:rPr>
          <w:sz w:val="22"/>
        </w:rPr>
        <w:t>la boue</w:t>
      </w:r>
      <w:r w:rsidR="0099626A">
        <w:rPr>
          <w:sz w:val="22"/>
        </w:rPr>
        <w:t>, l’échantillon passe en combustion vive</w:t>
      </w:r>
      <w:r>
        <w:rPr>
          <w:sz w:val="22"/>
        </w:rPr>
        <w:t>.</w:t>
      </w:r>
    </w:p>
    <w:p w:rsidR="003E18E5" w:rsidRDefault="003E18E5" w:rsidP="003E18E5">
      <w:pPr>
        <w:rPr>
          <w:sz w:val="22"/>
        </w:rPr>
      </w:pPr>
    </w:p>
    <w:p w:rsidR="0099626A" w:rsidRDefault="0099626A" w:rsidP="003E18E5">
      <w:pPr>
        <w:rPr>
          <w:sz w:val="22"/>
        </w:rPr>
      </w:pPr>
      <w:r>
        <w:rPr>
          <w:sz w:val="22"/>
        </w:rPr>
        <w:t>MZ</w:t>
      </w:r>
      <w:r w:rsidR="003E18E5">
        <w:rPr>
          <w:sz w:val="22"/>
        </w:rPr>
        <w:t xml:space="preserve"> </w:t>
      </w:r>
      <w:r>
        <w:rPr>
          <w:sz w:val="22"/>
        </w:rPr>
        <w:t>en soufflant, souffle les flammes</w:t>
      </w:r>
      <w:r w:rsidR="003E18E5">
        <w:rPr>
          <w:sz w:val="22"/>
        </w:rPr>
        <w:t xml:space="preserve">, puis </w:t>
      </w:r>
      <w:r>
        <w:rPr>
          <w:sz w:val="22"/>
        </w:rPr>
        <w:t xml:space="preserve">referme </w:t>
      </w:r>
      <w:r w:rsidR="003E18E5">
        <w:rPr>
          <w:sz w:val="22"/>
        </w:rPr>
        <w:t>l</w:t>
      </w:r>
      <w:r w:rsidR="00A1019A">
        <w:rPr>
          <w:sz w:val="22"/>
        </w:rPr>
        <w:t>es</w:t>
      </w:r>
      <w:r w:rsidR="003E18E5">
        <w:rPr>
          <w:sz w:val="22"/>
        </w:rPr>
        <w:t xml:space="preserve"> porte</w:t>
      </w:r>
      <w:r w:rsidR="00A1019A">
        <w:rPr>
          <w:sz w:val="22"/>
        </w:rPr>
        <w:t xml:space="preserve">s du four et </w:t>
      </w:r>
      <w:r w:rsidR="003E18E5">
        <w:rPr>
          <w:sz w:val="22"/>
        </w:rPr>
        <w:t xml:space="preserve">de </w:t>
      </w:r>
      <w:r w:rsidR="00EA01A2">
        <w:rPr>
          <w:sz w:val="22"/>
        </w:rPr>
        <w:t xml:space="preserve">la cabine </w:t>
      </w:r>
      <w:r>
        <w:rPr>
          <w:sz w:val="22"/>
        </w:rPr>
        <w:t xml:space="preserve">« pour empêcher la fumée de se propager dans la salle » et va ouvrir </w:t>
      </w:r>
      <w:r w:rsidR="003E18E5">
        <w:rPr>
          <w:sz w:val="22"/>
        </w:rPr>
        <w:t>les fenêtres du labo</w:t>
      </w:r>
      <w:r w:rsidR="00910135">
        <w:rPr>
          <w:sz w:val="22"/>
        </w:rPr>
        <w:t xml:space="preserve"> 0 E07</w:t>
      </w:r>
      <w:r w:rsidR="003E18E5">
        <w:rPr>
          <w:sz w:val="22"/>
        </w:rPr>
        <w:t>.</w:t>
      </w:r>
      <w:r w:rsidR="00EA01A2">
        <w:rPr>
          <w:sz w:val="22"/>
        </w:rPr>
        <w:t xml:space="preserve"> </w:t>
      </w:r>
    </w:p>
    <w:p w:rsidR="0099626A" w:rsidRDefault="0099626A" w:rsidP="003E18E5">
      <w:pPr>
        <w:rPr>
          <w:sz w:val="22"/>
        </w:rPr>
      </w:pPr>
    </w:p>
    <w:p w:rsidR="00665C29" w:rsidRDefault="00665C29" w:rsidP="00665C29">
      <w:pPr>
        <w:rPr>
          <w:sz w:val="22"/>
        </w:rPr>
      </w:pPr>
      <w:r>
        <w:rPr>
          <w:sz w:val="22"/>
        </w:rPr>
        <w:t xml:space="preserve">Puis plusieurs personnes </w:t>
      </w:r>
      <w:r w:rsidR="003C03E2">
        <w:rPr>
          <w:sz w:val="22"/>
        </w:rPr>
        <w:t xml:space="preserve">arrivent : </w:t>
      </w:r>
      <w:r>
        <w:rPr>
          <w:sz w:val="22"/>
        </w:rPr>
        <w:t>Céline Boachon, d’autres doctorants, … avant le déclenchement de l’alerte générale</w:t>
      </w:r>
      <w:r w:rsidR="003C03E2">
        <w:rPr>
          <w:sz w:val="22"/>
        </w:rPr>
        <w:t xml:space="preserve"> et l’évacuation du bâtiment</w:t>
      </w:r>
      <w:r>
        <w:rPr>
          <w:sz w:val="22"/>
        </w:rPr>
        <w:t>.</w:t>
      </w:r>
    </w:p>
    <w:p w:rsidR="00665C29" w:rsidRDefault="00665C29" w:rsidP="003E18E5">
      <w:pPr>
        <w:rPr>
          <w:sz w:val="22"/>
        </w:rPr>
      </w:pPr>
    </w:p>
    <w:p w:rsidR="00A1019A" w:rsidRPr="00A1019A" w:rsidRDefault="00A1019A" w:rsidP="00A1019A">
      <w:pPr>
        <w:rPr>
          <w:sz w:val="22"/>
        </w:rPr>
      </w:pPr>
      <w:r w:rsidRPr="00A1019A">
        <w:rPr>
          <w:sz w:val="22"/>
        </w:rPr>
        <w:t xml:space="preserve">Sollicité, Bernard Liège </w:t>
      </w:r>
      <w:r>
        <w:rPr>
          <w:sz w:val="22"/>
        </w:rPr>
        <w:t>a indiqué depuis que c’est le capteur de fumées côté fenêtre qui a déclenché l’alarme (photos).</w:t>
      </w:r>
    </w:p>
    <w:p w:rsidR="00A1019A" w:rsidRDefault="00A1019A" w:rsidP="003E18E5">
      <w:pPr>
        <w:rPr>
          <w:sz w:val="22"/>
        </w:rPr>
      </w:pPr>
    </w:p>
    <w:p w:rsidR="00EA01A2" w:rsidRPr="00C87081" w:rsidRDefault="0099626A" w:rsidP="003E18E5">
      <w:pPr>
        <w:rPr>
          <w:i/>
          <w:sz w:val="22"/>
        </w:rPr>
      </w:pPr>
      <w:r w:rsidRPr="00C87081">
        <w:rPr>
          <w:i/>
          <w:sz w:val="22"/>
        </w:rPr>
        <w:lastRenderedPageBreak/>
        <w:t>NOTA</w:t>
      </w:r>
      <w:r w:rsidR="00665C29" w:rsidRPr="00C87081">
        <w:rPr>
          <w:i/>
          <w:sz w:val="22"/>
        </w:rPr>
        <w:t>_1</w:t>
      </w:r>
      <w:r w:rsidRPr="00C87081">
        <w:rPr>
          <w:i/>
          <w:sz w:val="22"/>
        </w:rPr>
        <w:t xml:space="preserve"> : </w:t>
      </w:r>
      <w:r w:rsidR="00EA01A2" w:rsidRPr="00C87081">
        <w:rPr>
          <w:i/>
          <w:sz w:val="22"/>
        </w:rPr>
        <w:t xml:space="preserve">Dans des </w:t>
      </w:r>
      <w:r w:rsidRPr="00C87081">
        <w:rPr>
          <w:i/>
          <w:sz w:val="22"/>
        </w:rPr>
        <w:t>manipulations précé</w:t>
      </w:r>
      <w:r w:rsidR="00EA01A2" w:rsidRPr="00C87081">
        <w:rPr>
          <w:i/>
          <w:sz w:val="22"/>
        </w:rPr>
        <w:t>dentes</w:t>
      </w:r>
      <w:r w:rsidR="00665C29" w:rsidRPr="00C87081">
        <w:rPr>
          <w:i/>
          <w:sz w:val="22"/>
        </w:rPr>
        <w:t xml:space="preserve"> sur ce four</w:t>
      </w:r>
      <w:r w:rsidR="00EA01A2" w:rsidRPr="00C87081">
        <w:rPr>
          <w:i/>
          <w:sz w:val="22"/>
        </w:rPr>
        <w:t>, Micka</w:t>
      </w:r>
      <w:r w:rsidRPr="00C87081">
        <w:rPr>
          <w:i/>
          <w:sz w:val="22"/>
        </w:rPr>
        <w:t>ë</w:t>
      </w:r>
      <w:r w:rsidR="00EA01A2" w:rsidRPr="00C87081">
        <w:rPr>
          <w:i/>
          <w:sz w:val="22"/>
        </w:rPr>
        <w:t>l</w:t>
      </w:r>
      <w:r w:rsidRPr="00C87081">
        <w:rPr>
          <w:i/>
          <w:sz w:val="22"/>
        </w:rPr>
        <w:t xml:space="preserve"> Ribeiro</w:t>
      </w:r>
      <w:r w:rsidR="00EA01A2" w:rsidRPr="00C87081">
        <w:rPr>
          <w:i/>
          <w:sz w:val="22"/>
        </w:rPr>
        <w:t xml:space="preserve"> a déjà constaté des fumées importantes dans la cabine, mais sans déclenchement de l’alarme du laboratoire</w:t>
      </w:r>
      <w:r w:rsidR="00665C29" w:rsidRPr="00C87081">
        <w:rPr>
          <w:i/>
          <w:sz w:val="22"/>
        </w:rPr>
        <w:t>, et est déjà intervenu pour « calmer l’angoisse des manipulateurs ».</w:t>
      </w:r>
    </w:p>
    <w:p w:rsidR="003E18E5" w:rsidRPr="00C87081" w:rsidRDefault="003E18E5" w:rsidP="003E18E5">
      <w:pPr>
        <w:rPr>
          <w:i/>
          <w:sz w:val="22"/>
        </w:rPr>
      </w:pPr>
    </w:p>
    <w:p w:rsidR="00665C29" w:rsidRPr="00C87081" w:rsidRDefault="00665C29" w:rsidP="00492CDC">
      <w:pPr>
        <w:rPr>
          <w:b/>
          <w:sz w:val="22"/>
        </w:rPr>
      </w:pPr>
      <w:r w:rsidRPr="00C87081">
        <w:rPr>
          <w:b/>
          <w:sz w:val="22"/>
        </w:rPr>
        <w:t>Levée de doute.</w:t>
      </w:r>
    </w:p>
    <w:p w:rsidR="00EA01A2" w:rsidRDefault="00EA01A2" w:rsidP="00492CDC">
      <w:pPr>
        <w:rPr>
          <w:sz w:val="22"/>
        </w:rPr>
      </w:pPr>
    </w:p>
    <w:p w:rsidR="00665C29" w:rsidRDefault="00EA01A2" w:rsidP="00492CDC">
      <w:pPr>
        <w:rPr>
          <w:sz w:val="22"/>
        </w:rPr>
      </w:pPr>
      <w:r>
        <w:rPr>
          <w:sz w:val="22"/>
        </w:rPr>
        <w:t>Les haut-parleurs ont bien fonctionné</w:t>
      </w:r>
      <w:r w:rsidR="00080518">
        <w:rPr>
          <w:sz w:val="22"/>
        </w:rPr>
        <w:t xml:space="preserve"> (*) </w:t>
      </w:r>
      <w:r>
        <w:rPr>
          <w:sz w:val="22"/>
        </w:rPr>
        <w:t xml:space="preserve"> </w:t>
      </w:r>
      <w:r w:rsidR="00665C29">
        <w:rPr>
          <w:sz w:val="22"/>
        </w:rPr>
        <w:t>puisque C</w:t>
      </w:r>
      <w:r w:rsidR="00CD75B9">
        <w:rPr>
          <w:sz w:val="22"/>
        </w:rPr>
        <w:t xml:space="preserve">éline </w:t>
      </w:r>
      <w:r w:rsidR="00665C29">
        <w:rPr>
          <w:sz w:val="22"/>
        </w:rPr>
        <w:t>B</w:t>
      </w:r>
      <w:r w:rsidR="00CD75B9">
        <w:rPr>
          <w:sz w:val="22"/>
        </w:rPr>
        <w:t>oachon</w:t>
      </w:r>
      <w:r w:rsidR="00665C29">
        <w:rPr>
          <w:sz w:val="22"/>
        </w:rPr>
        <w:t xml:space="preserve"> </w:t>
      </w:r>
      <w:r w:rsidR="003C03E2">
        <w:rPr>
          <w:sz w:val="22"/>
        </w:rPr>
        <w:t xml:space="preserve">au 1 E20 </w:t>
      </w:r>
      <w:r w:rsidR="00665C29">
        <w:rPr>
          <w:sz w:val="22"/>
        </w:rPr>
        <w:t>est descendue prendre le talkie-walkie et que le laboratoire 0E07 était bien identifié</w:t>
      </w:r>
      <w:r w:rsidR="00CD75B9">
        <w:rPr>
          <w:sz w:val="22"/>
        </w:rPr>
        <w:t xml:space="preserve"> oralement</w:t>
      </w:r>
      <w:r w:rsidR="00665C29">
        <w:rPr>
          <w:sz w:val="22"/>
        </w:rPr>
        <w:t>. L’odeur dans le couloir était déjà sensible</w:t>
      </w:r>
      <w:r w:rsidR="00E44B35">
        <w:rPr>
          <w:sz w:val="22"/>
        </w:rPr>
        <w:t>. Elle a ouvert le laboratoire (</w:t>
      </w:r>
      <w:r w:rsidR="00CD75B9">
        <w:rPr>
          <w:sz w:val="22"/>
        </w:rPr>
        <w:t>*</w:t>
      </w:r>
      <w:r w:rsidR="00080518">
        <w:rPr>
          <w:sz w:val="22"/>
        </w:rPr>
        <w:t>*</w:t>
      </w:r>
      <w:r w:rsidR="00CD75B9">
        <w:rPr>
          <w:sz w:val="22"/>
        </w:rPr>
        <w:t xml:space="preserve">) </w:t>
      </w:r>
      <w:r w:rsidR="00E44B35">
        <w:rPr>
          <w:sz w:val="22"/>
        </w:rPr>
        <w:t xml:space="preserve">et constaté la maîtrise de l’incident. </w:t>
      </w:r>
    </w:p>
    <w:p w:rsidR="00E44B35" w:rsidRDefault="00E44B35" w:rsidP="00492CDC">
      <w:pPr>
        <w:rPr>
          <w:sz w:val="22"/>
        </w:rPr>
      </w:pPr>
      <w:r>
        <w:rPr>
          <w:sz w:val="22"/>
        </w:rPr>
        <w:t>Mais faisant une erreur de manipulation</w:t>
      </w:r>
      <w:r w:rsidR="00CD75B9">
        <w:rPr>
          <w:sz w:val="22"/>
        </w:rPr>
        <w:t xml:space="preserve"> </w:t>
      </w:r>
      <w:r>
        <w:rPr>
          <w:sz w:val="22"/>
        </w:rPr>
        <w:t>(*</w:t>
      </w:r>
      <w:r w:rsidR="00CD75B9">
        <w:rPr>
          <w:sz w:val="22"/>
        </w:rPr>
        <w:t>*</w:t>
      </w:r>
      <w:r w:rsidR="00080518">
        <w:rPr>
          <w:sz w:val="22"/>
        </w:rPr>
        <w:t>*</w:t>
      </w:r>
      <w:r>
        <w:rPr>
          <w:sz w:val="22"/>
        </w:rPr>
        <w:t>) sur le talkie-walkie, en l’occurrence un changement de canal, elle ne réussit pas à recontacter l’accueil.</w:t>
      </w:r>
    </w:p>
    <w:p w:rsidR="00665C29" w:rsidRDefault="00665C29" w:rsidP="00492CDC">
      <w:pPr>
        <w:rPr>
          <w:sz w:val="22"/>
        </w:rPr>
      </w:pPr>
    </w:p>
    <w:p w:rsidR="00665C29" w:rsidRDefault="00CD75B9" w:rsidP="00492CDC">
      <w:pPr>
        <w:rPr>
          <w:sz w:val="22"/>
        </w:rPr>
      </w:pPr>
      <w:r>
        <w:rPr>
          <w:sz w:val="22"/>
        </w:rPr>
        <w:t>Jean-Marie Sabathier, arrivé sur ces entre-faits, ne réussit pas à joindre au talkie-walkie l’accueil, et courre à pied jusqu’à celui-ci.</w:t>
      </w:r>
    </w:p>
    <w:p w:rsidR="00CD75B9" w:rsidRDefault="00CD75B9" w:rsidP="00492CDC">
      <w:pPr>
        <w:rPr>
          <w:sz w:val="22"/>
        </w:rPr>
      </w:pPr>
    </w:p>
    <w:p w:rsidR="00CD75B9" w:rsidRDefault="00CD75B9" w:rsidP="00492CDC">
      <w:pPr>
        <w:rPr>
          <w:sz w:val="22"/>
        </w:rPr>
      </w:pPr>
      <w:r>
        <w:rPr>
          <w:sz w:val="22"/>
        </w:rPr>
        <w:t>Il y trouve l’hôtesse d’accueil, qui attendait une réponse au talkie-walkie et Jean-Pierre Solé. En l’absence de Bernard Liège</w:t>
      </w:r>
      <w:r w:rsidR="003C03E2">
        <w:rPr>
          <w:sz w:val="22"/>
        </w:rPr>
        <w:t xml:space="preserve"> et dans le peu de temps restant, Jean Pierre Solé</w:t>
      </w:r>
      <w:r w:rsidR="00080518">
        <w:rPr>
          <w:sz w:val="22"/>
        </w:rPr>
        <w:t xml:space="preserve"> n’arrive pas à infirmer l’alarme et l’alerte </w:t>
      </w:r>
      <w:r w:rsidR="003C03E2">
        <w:rPr>
          <w:sz w:val="22"/>
        </w:rPr>
        <w:t xml:space="preserve">est lancée </w:t>
      </w:r>
      <w:r w:rsidR="00080518">
        <w:rPr>
          <w:sz w:val="22"/>
        </w:rPr>
        <w:t>avec évacuation du bâtiment.</w:t>
      </w:r>
    </w:p>
    <w:p w:rsidR="00CD75B9" w:rsidRDefault="00CD75B9" w:rsidP="00492CDC">
      <w:pPr>
        <w:rPr>
          <w:sz w:val="22"/>
        </w:rPr>
      </w:pPr>
    </w:p>
    <w:p w:rsidR="00CD75B9" w:rsidRPr="00A1019A" w:rsidRDefault="00080518" w:rsidP="00492CDC">
      <w:pPr>
        <w:rPr>
          <w:i/>
          <w:sz w:val="22"/>
        </w:rPr>
      </w:pPr>
      <w:r w:rsidRPr="00A1019A">
        <w:rPr>
          <w:i/>
          <w:sz w:val="22"/>
        </w:rPr>
        <w:t xml:space="preserve">NOTA : </w:t>
      </w:r>
    </w:p>
    <w:p w:rsidR="00080518" w:rsidRPr="00A1019A" w:rsidRDefault="00080518" w:rsidP="00080518">
      <w:pPr>
        <w:rPr>
          <w:i/>
          <w:sz w:val="22"/>
        </w:rPr>
      </w:pPr>
      <w:r w:rsidRPr="00A1019A">
        <w:rPr>
          <w:i/>
          <w:sz w:val="22"/>
        </w:rPr>
        <w:t>(*) Mardi 28 novembre BC a fait un contrôle. Il apparait que dans l’épi EE les HP du rez-de-chaussée ne fonctionnent pas mais que ceux du 1</w:t>
      </w:r>
      <w:r w:rsidRPr="00A1019A">
        <w:rPr>
          <w:i/>
          <w:sz w:val="22"/>
          <w:vertAlign w:val="superscript"/>
        </w:rPr>
        <w:t>er</w:t>
      </w:r>
      <w:r w:rsidRPr="00A1019A">
        <w:rPr>
          <w:i/>
          <w:sz w:val="22"/>
        </w:rPr>
        <w:t xml:space="preserve"> fonctionnent bien.</w:t>
      </w:r>
    </w:p>
    <w:p w:rsidR="00080518" w:rsidRPr="00A1019A" w:rsidRDefault="00080518" w:rsidP="00080518">
      <w:pPr>
        <w:rPr>
          <w:i/>
          <w:sz w:val="22"/>
        </w:rPr>
      </w:pPr>
    </w:p>
    <w:p w:rsidR="00CD75B9" w:rsidRPr="00A1019A" w:rsidRDefault="00CD75B9" w:rsidP="00080518">
      <w:pPr>
        <w:rPr>
          <w:i/>
          <w:sz w:val="22"/>
        </w:rPr>
      </w:pPr>
      <w:r w:rsidRPr="00A1019A">
        <w:rPr>
          <w:i/>
          <w:sz w:val="22"/>
        </w:rPr>
        <w:t>(*</w:t>
      </w:r>
      <w:r w:rsidR="00080518" w:rsidRPr="00A1019A">
        <w:rPr>
          <w:i/>
          <w:sz w:val="22"/>
        </w:rPr>
        <w:t>*</w:t>
      </w:r>
      <w:r w:rsidRPr="00A1019A">
        <w:rPr>
          <w:i/>
          <w:sz w:val="22"/>
        </w:rPr>
        <w:t xml:space="preserve">) </w:t>
      </w:r>
      <w:r w:rsidR="00080518" w:rsidRPr="00A1019A">
        <w:rPr>
          <w:i/>
          <w:sz w:val="22"/>
        </w:rPr>
        <w:t xml:space="preserve">La </w:t>
      </w:r>
      <w:r w:rsidRPr="00A1019A">
        <w:rPr>
          <w:i/>
          <w:sz w:val="22"/>
        </w:rPr>
        <w:t xml:space="preserve">procédure d’ouverture de porte de laboratoire en cas de doute </w:t>
      </w:r>
      <w:r w:rsidR="00080518" w:rsidRPr="00A1019A">
        <w:rPr>
          <w:i/>
          <w:sz w:val="22"/>
        </w:rPr>
        <w:t>serait à</w:t>
      </w:r>
      <w:r w:rsidRPr="00A1019A">
        <w:rPr>
          <w:i/>
          <w:sz w:val="22"/>
        </w:rPr>
        <w:t xml:space="preserve"> rappeler</w:t>
      </w:r>
      <w:r w:rsidR="00080518" w:rsidRPr="00A1019A">
        <w:rPr>
          <w:i/>
          <w:sz w:val="22"/>
        </w:rPr>
        <w:t xml:space="preserve"> et afficher</w:t>
      </w:r>
      <w:r w:rsidRPr="00A1019A">
        <w:rPr>
          <w:i/>
          <w:sz w:val="22"/>
        </w:rPr>
        <w:t>.</w:t>
      </w:r>
    </w:p>
    <w:p w:rsidR="00CD75B9" w:rsidRPr="00A1019A" w:rsidRDefault="00CD75B9" w:rsidP="00492CDC">
      <w:pPr>
        <w:rPr>
          <w:i/>
          <w:sz w:val="22"/>
        </w:rPr>
      </w:pPr>
    </w:p>
    <w:p w:rsidR="00080518" w:rsidRPr="00A1019A" w:rsidRDefault="00CD75B9" w:rsidP="00492CDC">
      <w:pPr>
        <w:rPr>
          <w:i/>
          <w:sz w:val="22"/>
        </w:rPr>
      </w:pPr>
      <w:r w:rsidRPr="00A1019A">
        <w:rPr>
          <w:i/>
          <w:sz w:val="22"/>
        </w:rPr>
        <w:t>(**</w:t>
      </w:r>
      <w:r w:rsidR="00080518" w:rsidRPr="00A1019A">
        <w:rPr>
          <w:i/>
          <w:sz w:val="22"/>
        </w:rPr>
        <w:t>*</w:t>
      </w:r>
      <w:r w:rsidRPr="00A1019A">
        <w:rPr>
          <w:i/>
          <w:sz w:val="22"/>
        </w:rPr>
        <w:t xml:space="preserve">) </w:t>
      </w:r>
      <w:r w:rsidR="00080518" w:rsidRPr="00A1019A">
        <w:rPr>
          <w:i/>
          <w:sz w:val="22"/>
        </w:rPr>
        <w:t>Effectivement une fois dans le couloir et l’appareil en main, le mode d’emploi n’est plus visible</w:t>
      </w:r>
      <w:r w:rsidR="003C03E2" w:rsidRPr="00A1019A">
        <w:rPr>
          <w:i/>
          <w:sz w:val="22"/>
        </w:rPr>
        <w:t> !</w:t>
      </w:r>
      <w:r w:rsidR="00080518" w:rsidRPr="00A1019A">
        <w:rPr>
          <w:i/>
          <w:sz w:val="22"/>
        </w:rPr>
        <w:t>. Des étiquettes et instructions en « blanc corrector » vont être faites sur l’appareil de l’épi EE, en test.</w:t>
      </w:r>
    </w:p>
    <w:p w:rsidR="00CD75B9" w:rsidRPr="00A1019A" w:rsidRDefault="00CD75B9" w:rsidP="00492CDC">
      <w:pPr>
        <w:rPr>
          <w:i/>
          <w:sz w:val="22"/>
        </w:rPr>
      </w:pPr>
    </w:p>
    <w:p w:rsidR="00CD75B9" w:rsidRDefault="00080518" w:rsidP="00492CDC">
      <w:pPr>
        <w:rPr>
          <w:sz w:val="22"/>
        </w:rPr>
      </w:pPr>
      <w:r>
        <w:rPr>
          <w:sz w:val="22"/>
        </w:rPr>
        <w:t xml:space="preserve">De plus il est apparu au cours de l’alerte : </w:t>
      </w:r>
    </w:p>
    <w:p w:rsidR="00BA32DD" w:rsidRDefault="00BA32DD" w:rsidP="00492CDC">
      <w:pPr>
        <w:rPr>
          <w:sz w:val="22"/>
        </w:rPr>
      </w:pPr>
    </w:p>
    <w:p w:rsidR="00EA01A2" w:rsidRDefault="00080518" w:rsidP="00C87081">
      <w:pPr>
        <w:numPr>
          <w:ilvl w:val="0"/>
          <w:numId w:val="23"/>
        </w:numPr>
        <w:rPr>
          <w:sz w:val="22"/>
        </w:rPr>
      </w:pPr>
      <w:r>
        <w:rPr>
          <w:sz w:val="22"/>
        </w:rPr>
        <w:t>Que</w:t>
      </w:r>
      <w:r w:rsidR="00EA01A2">
        <w:rPr>
          <w:sz w:val="22"/>
        </w:rPr>
        <w:t xml:space="preserve"> dans le bureau de Hu</w:t>
      </w:r>
      <w:r>
        <w:rPr>
          <w:sz w:val="22"/>
        </w:rPr>
        <w:t>ong B</w:t>
      </w:r>
      <w:r w:rsidR="00EA01A2">
        <w:rPr>
          <w:sz w:val="22"/>
        </w:rPr>
        <w:t>aleix</w:t>
      </w:r>
      <w:r>
        <w:rPr>
          <w:sz w:val="22"/>
        </w:rPr>
        <w:t xml:space="preserve"> où se trouvait aussi Patricia Arlabosse, au centre de documentation, </w:t>
      </w:r>
      <w:r w:rsidR="00EA01A2">
        <w:rPr>
          <w:sz w:val="22"/>
        </w:rPr>
        <w:t>le signal sonore d</w:t>
      </w:r>
      <w:r>
        <w:rPr>
          <w:sz w:val="22"/>
        </w:rPr>
        <w:t>’alerte n’est pas audible.</w:t>
      </w:r>
      <w:r w:rsidR="00EA01A2">
        <w:rPr>
          <w:sz w:val="22"/>
        </w:rPr>
        <w:t xml:space="preserve"> </w:t>
      </w:r>
      <w:r>
        <w:rPr>
          <w:sz w:val="22"/>
        </w:rPr>
        <w:t>Elles ont été prévenue</w:t>
      </w:r>
      <w:r w:rsidR="001C678F">
        <w:rPr>
          <w:sz w:val="22"/>
        </w:rPr>
        <w:t>s</w:t>
      </w:r>
      <w:r>
        <w:rPr>
          <w:sz w:val="22"/>
        </w:rPr>
        <w:t xml:space="preserve"> </w:t>
      </w:r>
      <w:r w:rsidR="001C678F">
        <w:rPr>
          <w:sz w:val="22"/>
        </w:rPr>
        <w:t xml:space="preserve">verbalement </w:t>
      </w:r>
      <w:r>
        <w:rPr>
          <w:sz w:val="22"/>
        </w:rPr>
        <w:t>par Nelly Pai</w:t>
      </w:r>
      <w:r w:rsidR="001C678F">
        <w:rPr>
          <w:sz w:val="22"/>
        </w:rPr>
        <w:t>l</w:t>
      </w:r>
      <w:r>
        <w:rPr>
          <w:sz w:val="22"/>
        </w:rPr>
        <w:t>hé</w:t>
      </w:r>
      <w:r w:rsidR="00EA01A2">
        <w:rPr>
          <w:sz w:val="22"/>
        </w:rPr>
        <w:t xml:space="preserve"> </w:t>
      </w:r>
      <w:r w:rsidR="001C678F">
        <w:rPr>
          <w:sz w:val="22"/>
        </w:rPr>
        <w:t>.</w:t>
      </w:r>
    </w:p>
    <w:p w:rsidR="001C678F" w:rsidRPr="00C87081" w:rsidRDefault="001C678F" w:rsidP="001C678F">
      <w:pPr>
        <w:numPr>
          <w:ilvl w:val="0"/>
          <w:numId w:val="23"/>
        </w:numPr>
        <w:rPr>
          <w:sz w:val="22"/>
        </w:rPr>
      </w:pPr>
      <w:r w:rsidRPr="00C87081">
        <w:rPr>
          <w:sz w:val="22"/>
        </w:rPr>
        <w:t>Que durant l’alerte, le bâtiment évacué, les personnes qui entre</w:t>
      </w:r>
      <w:r>
        <w:rPr>
          <w:sz w:val="22"/>
        </w:rPr>
        <w:t>nt</w:t>
      </w:r>
      <w:r w:rsidRPr="00C87081">
        <w:rPr>
          <w:sz w:val="22"/>
        </w:rPr>
        <w:t xml:space="preserve"> par les portes de service et </w:t>
      </w:r>
      <w:r>
        <w:rPr>
          <w:sz w:val="22"/>
        </w:rPr>
        <w:t xml:space="preserve">portes </w:t>
      </w:r>
      <w:r w:rsidRPr="00C87081">
        <w:rPr>
          <w:sz w:val="22"/>
        </w:rPr>
        <w:t>arrière ne sont pas prévenues. Piere Bertor</w:t>
      </w:r>
      <w:r>
        <w:rPr>
          <w:sz w:val="22"/>
        </w:rPr>
        <w:t>e</w:t>
      </w:r>
      <w:r w:rsidRPr="00C87081">
        <w:rPr>
          <w:sz w:val="22"/>
        </w:rPr>
        <w:t>lle, Jerôme Lemono</w:t>
      </w:r>
      <w:r>
        <w:rPr>
          <w:sz w:val="22"/>
        </w:rPr>
        <w:t>n</w:t>
      </w:r>
      <w:r w:rsidRPr="00C87081">
        <w:rPr>
          <w:sz w:val="22"/>
        </w:rPr>
        <w:t>, et Mikaël Ribeiro que revenaient de Valthera, sont entrés par la porte arrière de la halle et on librement circulé dans</w:t>
      </w:r>
      <w:r>
        <w:rPr>
          <w:sz w:val="22"/>
        </w:rPr>
        <w:t xml:space="preserve"> </w:t>
      </w:r>
      <w:r w:rsidRPr="00C87081">
        <w:rPr>
          <w:sz w:val="22"/>
        </w:rPr>
        <w:t xml:space="preserve">le bâtiment avant de s’inquiéter du peu de personnes présentes. </w:t>
      </w:r>
      <w:r w:rsidRPr="00C87081">
        <w:rPr>
          <w:sz w:val="22"/>
        </w:rPr>
        <w:br/>
        <w:t>Ce problème pourrait se poser dans bien d’autre</w:t>
      </w:r>
      <w:r>
        <w:rPr>
          <w:sz w:val="22"/>
        </w:rPr>
        <w:t>s</w:t>
      </w:r>
      <w:r w:rsidRPr="00C87081">
        <w:rPr>
          <w:sz w:val="22"/>
        </w:rPr>
        <w:t xml:space="preserve"> situations : retour de chez un fournisseur, etc…  </w:t>
      </w:r>
    </w:p>
    <w:p w:rsidR="001C678F" w:rsidRDefault="001C678F" w:rsidP="00A1019A">
      <w:pPr>
        <w:rPr>
          <w:b/>
          <w:sz w:val="22"/>
        </w:rPr>
      </w:pPr>
    </w:p>
    <w:p w:rsidR="00D40D4B" w:rsidRDefault="00D40D4B" w:rsidP="009803EE">
      <w:pPr>
        <w:jc w:val="center"/>
      </w:pPr>
    </w:p>
    <w:p w:rsidR="00BE1B0C" w:rsidRDefault="00BE1B0C" w:rsidP="00BE1B0C"/>
    <w:p w:rsidR="00BA32DD" w:rsidRDefault="00837623" w:rsidP="001C678F">
      <w:pPr>
        <w:rPr>
          <w:b/>
          <w:sz w:val="22"/>
        </w:rPr>
      </w:pPr>
      <w:r>
        <w:rPr>
          <w:b/>
          <w:sz w:val="22"/>
        </w:rPr>
        <w:t>Rédacteur : M.Falempe.</w:t>
      </w:r>
    </w:p>
    <w:p w:rsidR="00A4161A" w:rsidRDefault="00A4161A" w:rsidP="001C678F">
      <w:pPr>
        <w:rPr>
          <w:b/>
          <w:sz w:val="22"/>
        </w:rPr>
      </w:pPr>
    </w:p>
    <w:p w:rsidR="00A4161A" w:rsidRDefault="00A4161A" w:rsidP="001C678F">
      <w:pPr>
        <w:rPr>
          <w:b/>
          <w:sz w:val="22"/>
        </w:rPr>
      </w:pPr>
    </w:p>
    <w:p w:rsidR="00A4161A" w:rsidRDefault="00A4161A" w:rsidP="001C678F">
      <w:pPr>
        <w:rPr>
          <w:b/>
          <w:sz w:val="22"/>
        </w:rPr>
      </w:pPr>
    </w:p>
    <w:p w:rsidR="00A4161A" w:rsidRDefault="003B1994" w:rsidP="00A4161A">
      <w:pPr>
        <w:jc w:val="center"/>
        <w:rPr>
          <w:b/>
          <w:sz w:val="22"/>
        </w:rPr>
      </w:pPr>
      <w:r>
        <w:rPr>
          <w:b/>
          <w:noProof/>
          <w:sz w:val="22"/>
        </w:rPr>
        <w:lastRenderedPageBreak/>
        <w:drawing>
          <wp:inline distT="0" distB="0" distL="0" distR="0">
            <wp:extent cx="2463800" cy="3238500"/>
            <wp:effectExtent l="0" t="0" r="0" b="12700"/>
            <wp:docPr id="1" name="Image 1" descr="DSC08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83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161A">
        <w:rPr>
          <w:b/>
          <w:sz w:val="22"/>
        </w:rPr>
        <w:t xml:space="preserve">    </w:t>
      </w:r>
      <w:r>
        <w:rPr>
          <w:b/>
          <w:noProof/>
          <w:sz w:val="22"/>
        </w:rPr>
        <w:drawing>
          <wp:inline distT="0" distB="0" distL="0" distR="0">
            <wp:extent cx="2425700" cy="3238500"/>
            <wp:effectExtent l="0" t="0" r="12700" b="12700"/>
            <wp:docPr id="2" name="Image 2" descr="DSC08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835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A0" w:rsidRDefault="005F1BA0" w:rsidP="00A4161A">
      <w:pPr>
        <w:jc w:val="center"/>
        <w:rPr>
          <w:b/>
          <w:sz w:val="22"/>
        </w:rPr>
      </w:pPr>
    </w:p>
    <w:p w:rsidR="00A4161A" w:rsidRDefault="00A4161A" w:rsidP="00A4161A">
      <w:pPr>
        <w:jc w:val="center"/>
        <w:rPr>
          <w:b/>
          <w:sz w:val="22"/>
        </w:rPr>
      </w:pPr>
      <w:r>
        <w:rPr>
          <w:b/>
          <w:sz w:val="22"/>
        </w:rPr>
        <w:t>Le box 6 du laboratoire 0 E07</w:t>
      </w:r>
    </w:p>
    <w:p w:rsidR="005F1BA0" w:rsidRDefault="005F1BA0" w:rsidP="00A4161A">
      <w:pPr>
        <w:jc w:val="center"/>
        <w:rPr>
          <w:b/>
          <w:sz w:val="22"/>
        </w:rPr>
      </w:pPr>
    </w:p>
    <w:p w:rsidR="00A4161A" w:rsidRDefault="00A4161A" w:rsidP="00A4161A">
      <w:pPr>
        <w:jc w:val="center"/>
        <w:rPr>
          <w:b/>
          <w:sz w:val="22"/>
        </w:rPr>
      </w:pPr>
    </w:p>
    <w:p w:rsidR="00A1019A" w:rsidRDefault="003B1994" w:rsidP="00A4161A">
      <w:pPr>
        <w:jc w:val="center"/>
        <w:rPr>
          <w:b/>
          <w:sz w:val="22"/>
        </w:rPr>
      </w:pPr>
      <w:r>
        <w:rPr>
          <w:b/>
          <w:noProof/>
          <w:sz w:val="22"/>
        </w:rPr>
        <w:drawing>
          <wp:inline distT="0" distB="0" distL="0" distR="0">
            <wp:extent cx="2425700" cy="3238500"/>
            <wp:effectExtent l="0" t="0" r="12700" b="12700"/>
            <wp:docPr id="3" name="Image 3" descr="DSC08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835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161A">
        <w:rPr>
          <w:b/>
          <w:sz w:val="22"/>
        </w:rPr>
        <w:t xml:space="preserve"> </w:t>
      </w:r>
      <w:r w:rsidR="00A1019A">
        <w:rPr>
          <w:b/>
          <w:sz w:val="22"/>
        </w:rPr>
        <w:t xml:space="preserve">         </w:t>
      </w:r>
      <w:r>
        <w:rPr>
          <w:b/>
          <w:noProof/>
          <w:sz w:val="22"/>
        </w:rPr>
        <w:drawing>
          <wp:inline distT="0" distB="0" distL="0" distR="0">
            <wp:extent cx="3505200" cy="2628900"/>
            <wp:effectExtent l="0" t="0" r="0" b="12700"/>
            <wp:docPr id="4" name="Image 4" descr="DSC08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835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A0" w:rsidRDefault="005F1BA0" w:rsidP="00A4161A">
      <w:pPr>
        <w:jc w:val="center"/>
        <w:rPr>
          <w:b/>
          <w:sz w:val="22"/>
        </w:rPr>
      </w:pPr>
    </w:p>
    <w:p w:rsidR="00A1019A" w:rsidRDefault="00A1019A" w:rsidP="00A4161A">
      <w:pPr>
        <w:jc w:val="center"/>
        <w:rPr>
          <w:b/>
          <w:sz w:val="22"/>
        </w:rPr>
      </w:pPr>
      <w:r>
        <w:rPr>
          <w:b/>
          <w:sz w:val="22"/>
        </w:rPr>
        <w:t>Commande et mise en dépression du box</w:t>
      </w:r>
    </w:p>
    <w:p w:rsidR="00A4161A" w:rsidRDefault="003B1994" w:rsidP="00A4161A">
      <w:pPr>
        <w:jc w:val="center"/>
        <w:rPr>
          <w:b/>
          <w:sz w:val="22"/>
        </w:rPr>
      </w:pPr>
      <w:r>
        <w:rPr>
          <w:b/>
          <w:noProof/>
          <w:sz w:val="22"/>
        </w:rPr>
        <w:lastRenderedPageBreak/>
        <w:drawing>
          <wp:inline distT="0" distB="0" distL="0" distR="0">
            <wp:extent cx="3035300" cy="2235200"/>
            <wp:effectExtent l="0" t="0" r="12700" b="0"/>
            <wp:docPr id="5" name="Image 5" descr="DSC08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835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019A">
        <w:rPr>
          <w:b/>
          <w:sz w:val="22"/>
        </w:rPr>
        <w:t xml:space="preserve"> </w:t>
      </w:r>
      <w:r w:rsidR="005F1BA0">
        <w:rPr>
          <w:b/>
          <w:sz w:val="22"/>
        </w:rPr>
        <w:t xml:space="preserve">    </w:t>
      </w:r>
      <w:r>
        <w:rPr>
          <w:b/>
          <w:noProof/>
          <w:sz w:val="22"/>
        </w:rPr>
        <w:drawing>
          <wp:inline distT="0" distB="0" distL="0" distR="0">
            <wp:extent cx="2971800" cy="2235200"/>
            <wp:effectExtent l="0" t="0" r="0" b="0"/>
            <wp:docPr id="6" name="Image 6" descr="DSC08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835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A0" w:rsidRDefault="005F1BA0" w:rsidP="005F1BA0">
      <w:pPr>
        <w:jc w:val="center"/>
        <w:rPr>
          <w:b/>
          <w:sz w:val="22"/>
        </w:rPr>
      </w:pPr>
      <w:r>
        <w:rPr>
          <w:b/>
          <w:sz w:val="22"/>
        </w:rPr>
        <w:t>Le détecteur côté fenêtre et sa position par rapport aux box</w:t>
      </w:r>
    </w:p>
    <w:p w:rsidR="005F1BA0" w:rsidRDefault="005F1BA0" w:rsidP="005F1BA0">
      <w:pPr>
        <w:jc w:val="center"/>
        <w:rPr>
          <w:b/>
          <w:sz w:val="22"/>
        </w:rPr>
      </w:pPr>
    </w:p>
    <w:p w:rsidR="005F1BA0" w:rsidRDefault="003B1994" w:rsidP="005F1BA0">
      <w:pPr>
        <w:jc w:val="center"/>
        <w:rPr>
          <w:b/>
          <w:sz w:val="22"/>
        </w:rPr>
      </w:pPr>
      <w:r>
        <w:rPr>
          <w:b/>
          <w:noProof/>
          <w:sz w:val="22"/>
        </w:rPr>
        <w:drawing>
          <wp:inline distT="0" distB="0" distL="0" distR="0">
            <wp:extent cx="4076700" cy="3022600"/>
            <wp:effectExtent l="0" t="0" r="12700" b="0"/>
            <wp:docPr id="7" name="Image 7" descr="DSC08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0835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A0" w:rsidRDefault="005F1BA0" w:rsidP="005F1BA0">
      <w:pPr>
        <w:jc w:val="center"/>
        <w:rPr>
          <w:b/>
          <w:sz w:val="22"/>
        </w:rPr>
      </w:pPr>
    </w:p>
    <w:p w:rsidR="005F1BA0" w:rsidRDefault="005F1BA0" w:rsidP="00A4161A">
      <w:pPr>
        <w:jc w:val="center"/>
        <w:rPr>
          <w:b/>
          <w:sz w:val="22"/>
        </w:rPr>
      </w:pPr>
      <w:r>
        <w:rPr>
          <w:b/>
          <w:sz w:val="22"/>
        </w:rPr>
        <w:t>Les consignes d’urgence du four.</w:t>
      </w:r>
    </w:p>
    <w:p w:rsidR="00806989" w:rsidRDefault="00806989" w:rsidP="00A4161A">
      <w:pPr>
        <w:jc w:val="center"/>
        <w:rPr>
          <w:b/>
          <w:sz w:val="22"/>
        </w:rPr>
      </w:pPr>
    </w:p>
    <w:p w:rsidR="0096619A" w:rsidRDefault="003B1994" w:rsidP="00A4161A">
      <w:pPr>
        <w:jc w:val="center"/>
      </w:pPr>
      <w:r>
        <w:rPr>
          <w:noProof/>
        </w:rPr>
        <w:drawing>
          <wp:inline distT="0" distB="0" distL="0" distR="0">
            <wp:extent cx="3429000" cy="2578100"/>
            <wp:effectExtent l="0" t="0" r="0" b="12700"/>
            <wp:docPr id="8" name="Image 8" descr="24133760_1613067215382596_159432861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4133760_1613067215382596_159432861_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19A" w:rsidRDefault="0096619A" w:rsidP="00A4161A">
      <w:pPr>
        <w:jc w:val="center"/>
      </w:pPr>
    </w:p>
    <w:p w:rsidR="0096619A" w:rsidRPr="009803EE" w:rsidRDefault="0096619A" w:rsidP="00A4161A">
      <w:pPr>
        <w:jc w:val="center"/>
        <w:rPr>
          <w:b/>
          <w:sz w:val="22"/>
        </w:rPr>
      </w:pPr>
      <w:r>
        <w:t>L’échantillon après calcination.</w:t>
      </w:r>
    </w:p>
    <w:sectPr w:rsidR="0096619A" w:rsidRPr="009803EE"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1021" w:right="907" w:bottom="1021" w:left="907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1A5" w:rsidRDefault="001831A5">
      <w:r>
        <w:separator/>
      </w:r>
    </w:p>
  </w:endnote>
  <w:endnote w:type="continuationSeparator" w:id="0">
    <w:p w:rsidR="001831A5" w:rsidRDefault="0018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erif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4B" w:rsidRDefault="00D40D4B">
    <w:pPr>
      <w:framePr w:wrap="none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5</w:t>
    </w:r>
    <w:r>
      <w:fldChar w:fldCharType="end"/>
    </w:r>
  </w:p>
  <w:p w:rsidR="00D40D4B" w:rsidRDefault="00D40D4B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4B" w:rsidRDefault="00D40D4B" w:rsidP="00B434A8">
    <w:pPr>
      <w:pStyle w:val="Pieddepage"/>
    </w:pPr>
    <w:r>
      <w:t xml:space="preserve">Fichier : </w:t>
    </w:r>
    <w:fldSimple w:instr=" FILENAME  \* MERGEFORMAT ">
      <w:r w:rsidR="00B434A8">
        <w:rPr>
          <w:noProof/>
        </w:rPr>
        <w:t>231117</w:t>
      </w:r>
      <w:r w:rsidR="00244ED0">
        <w:rPr>
          <w:noProof/>
        </w:rPr>
        <w:t>_Rapport_alarme_incendie_</w:t>
      </w:r>
      <w:r w:rsidR="00B434A8">
        <w:rPr>
          <w:noProof/>
        </w:rPr>
        <w:t>231117</w:t>
      </w:r>
      <w:r w:rsidR="00244ED0">
        <w:rPr>
          <w:noProof/>
        </w:rPr>
        <w:t>_0E0</w:t>
      </w:r>
      <w:r w:rsidR="00B434A8">
        <w:rPr>
          <w:noProof/>
        </w:rPr>
        <w:t>7</w:t>
      </w:r>
    </w:fldSimple>
    <w:r>
      <w:t>;</w:t>
    </w:r>
    <w:r>
      <w:tab/>
      <w:t xml:space="preserve">impression du </w:t>
    </w:r>
    <w:r>
      <w:fldChar w:fldCharType="begin"/>
    </w:r>
    <w:r>
      <w:instrText xml:space="preserve"> DATE  \l </w:instrText>
    </w:r>
    <w:r>
      <w:fldChar w:fldCharType="separate"/>
    </w:r>
    <w:r w:rsidR="003B1994">
      <w:rPr>
        <w:noProof/>
      </w:rPr>
      <w:t>13/12/y</w:t>
    </w:r>
    <w:r>
      <w:fldChar w:fldCharType="end"/>
    </w:r>
    <w:r>
      <w:t xml:space="preserve">; page </w:t>
    </w:r>
    <w:r>
      <w:rPr>
        <w:rStyle w:val="Numrodepage"/>
      </w:rPr>
      <w:t xml:space="preserve">Page </w:t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3B1994"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 xml:space="preserve"> sur 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3B1994">
      <w:rPr>
        <w:rStyle w:val="Numrodepage"/>
        <w:noProof/>
      </w:rPr>
      <w:t>4</w:t>
    </w:r>
    <w:r>
      <w:rPr>
        <w:rStyle w:val="Numrodepage"/>
      </w:rPr>
      <w:fldChar w:fldCharType="end"/>
    </w:r>
    <w:r>
      <w:rPr>
        <w:rStyle w:val="Numrodepage"/>
      </w:rPr>
      <w:t>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4B" w:rsidRDefault="00D40D4B">
    <w:pPr>
      <w:pStyle w:val="Pieddepage"/>
    </w:pPr>
    <w:r>
      <w:t xml:space="preserve">fichier : </w:t>
    </w:r>
    <w:fldSimple w:instr=" FILENAME  \* MERGEFORMAT ">
      <w:r w:rsidR="00244ED0">
        <w:rPr>
          <w:noProof/>
        </w:rPr>
        <w:t>151215_Rapport_alarme_incendie_151215_0E01_MF</w:t>
      </w:r>
    </w:fldSimple>
    <w:r>
      <w:t>; créé le :</w:t>
    </w:r>
    <w:fldSimple w:instr=" CREATEDATE  \* MERGEFORMAT ">
      <w:r w:rsidR="00244ED0">
        <w:rPr>
          <w:noProof/>
        </w:rPr>
        <w:t>08/12/2015 10:57:00</w:t>
      </w:r>
    </w:fldSimple>
    <w:r>
      <w:t>; modifié le :</w:t>
    </w:r>
    <w:fldSimple w:instr=" SAVEDATE  \* MERGEFORMAT ">
      <w:r w:rsidR="003B1994">
        <w:rPr>
          <w:noProof/>
        </w:rPr>
        <w:t>05/12/y 08:45</w:t>
      </w:r>
    </w:fldSimple>
    <w:r>
      <w:t xml:space="preserve">; impression du </w:t>
    </w:r>
    <w:r>
      <w:fldChar w:fldCharType="begin"/>
    </w:r>
    <w:r>
      <w:instrText xml:space="preserve"> DATE  \l </w:instrText>
    </w:r>
    <w:r>
      <w:fldChar w:fldCharType="separate"/>
    </w:r>
    <w:r w:rsidR="003B1994">
      <w:rPr>
        <w:noProof/>
      </w:rPr>
      <w:t>13/12/y</w:t>
    </w:r>
    <w:r>
      <w:fldChar w:fldCharType="end"/>
    </w:r>
    <w:r>
      <w:t xml:space="preserve">; page </w:t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5</w:t>
    </w:r>
    <w:r>
      <w:rPr>
        <w:rStyle w:val="Numrodepage"/>
      </w:rPr>
      <w:fldChar w:fldCharType="end"/>
    </w:r>
    <w:r>
      <w:rPr>
        <w:rStyle w:val="Numrodepage"/>
      </w:rPr>
      <w:t xml:space="preserve"> / </w:t>
    </w:r>
    <w:r>
      <w:rPr>
        <w:rStyle w:val="Numrodepage"/>
      </w:rPr>
      <w:fldChar w:fldCharType="begin"/>
    </w:r>
    <w:r>
      <w:rPr>
        <w:rStyle w:val="Numrodepage"/>
      </w:rPr>
      <w:instrText xml:space="preserve"> NUMPAGES  \* MERGEFORMAT </w:instrText>
    </w:r>
    <w:r>
      <w:rPr>
        <w:rStyle w:val="Numrodepage"/>
      </w:rPr>
      <w:fldChar w:fldCharType="separate"/>
    </w:r>
    <w:r w:rsidR="00244ED0"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1A5" w:rsidRDefault="001831A5">
      <w:r>
        <w:separator/>
      </w:r>
    </w:p>
  </w:footnote>
  <w:footnote w:type="continuationSeparator" w:id="0">
    <w:p w:rsidR="001831A5" w:rsidRDefault="001831A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4B" w:rsidRDefault="00766DC9" w:rsidP="00FC26AD">
    <w:pPr>
      <w:pStyle w:val="En-tte"/>
      <w:tabs>
        <w:tab w:val="clear" w:pos="8504"/>
        <w:tab w:val="right" w:pos="9923"/>
      </w:tabs>
    </w:pPr>
    <w:r>
      <w:t xml:space="preserve">Alerte </w:t>
    </w:r>
    <w:r w:rsidR="004E21FF">
      <w:t xml:space="preserve">incendie le </w:t>
    </w:r>
    <w:r w:rsidR="00FC26AD">
      <w:t>jeudi</w:t>
    </w:r>
    <w:r w:rsidR="00244ED0">
      <w:t xml:space="preserve"> </w:t>
    </w:r>
    <w:r w:rsidR="00FC26AD">
      <w:t>23</w:t>
    </w:r>
    <w:r w:rsidR="00244ED0">
      <w:t xml:space="preserve"> </w:t>
    </w:r>
    <w:r w:rsidR="00FC26AD">
      <w:t>novembre</w:t>
    </w:r>
    <w:r w:rsidR="004E21FF">
      <w:t xml:space="preserve"> 201</w:t>
    </w:r>
    <w:r w:rsidR="00FC26AD">
      <w:t>7</w:t>
    </w:r>
    <w:r w:rsidR="004E21FF">
      <w:t xml:space="preserve">, </w:t>
    </w:r>
    <w:r w:rsidR="00FC26AD">
      <w:t xml:space="preserve">vers </w:t>
    </w:r>
    <w:r w:rsidR="004E21FF">
      <w:t>1</w:t>
    </w:r>
    <w:r w:rsidR="00FC26AD">
      <w:t>7</w:t>
    </w:r>
    <w:r w:rsidR="004E21FF">
      <w:t>h</w:t>
    </w:r>
    <w:r w:rsidR="00D40D4B"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4B" w:rsidRDefault="00D40D4B">
    <w:pPr>
      <w:pStyle w:val="En-tte"/>
    </w:pPr>
    <w:r>
      <w:t>affaire :  M falempe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AF655A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506A1"/>
    <w:multiLevelType w:val="singleLevel"/>
    <w:tmpl w:val="ABDA76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2371945"/>
    <w:multiLevelType w:val="hybridMultilevel"/>
    <w:tmpl w:val="32FC34E4"/>
    <w:lvl w:ilvl="0" w:tplc="06D09A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924C5"/>
    <w:multiLevelType w:val="singleLevel"/>
    <w:tmpl w:val="ABDA76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6C70C2"/>
    <w:multiLevelType w:val="singleLevel"/>
    <w:tmpl w:val="48C2965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D231F35"/>
    <w:multiLevelType w:val="singleLevel"/>
    <w:tmpl w:val="C2BEA6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6893B6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8687A2D"/>
    <w:multiLevelType w:val="hybridMultilevel"/>
    <w:tmpl w:val="32BA89EC"/>
    <w:lvl w:ilvl="0" w:tplc="C640FE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B600E1"/>
    <w:multiLevelType w:val="singleLevel"/>
    <w:tmpl w:val="CEDA3DF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A36C19"/>
    <w:multiLevelType w:val="singleLevel"/>
    <w:tmpl w:val="6E2E5E0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7C56707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E35725D"/>
    <w:multiLevelType w:val="singleLevel"/>
    <w:tmpl w:val="040C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3977324"/>
    <w:multiLevelType w:val="singleLevel"/>
    <w:tmpl w:val="040C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5BB7EE0"/>
    <w:multiLevelType w:val="hybridMultilevel"/>
    <w:tmpl w:val="75BC079E"/>
    <w:lvl w:ilvl="0" w:tplc="F5CAD5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706139"/>
    <w:multiLevelType w:val="hybridMultilevel"/>
    <w:tmpl w:val="70FE46CA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EC44D8"/>
    <w:multiLevelType w:val="hybridMultilevel"/>
    <w:tmpl w:val="81DE8874"/>
    <w:lvl w:ilvl="0" w:tplc="2A209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2924B2"/>
    <w:multiLevelType w:val="multilevel"/>
    <w:tmpl w:val="8046609E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Times New Roman" w:hAnsi="Times New Roman" w:hint="default"/>
        <w:sz w:val="24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534703A0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2291873"/>
    <w:multiLevelType w:val="singleLevel"/>
    <w:tmpl w:val="ABDA76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3E7783"/>
    <w:multiLevelType w:val="singleLevel"/>
    <w:tmpl w:val="70C47CA4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0EC5736"/>
    <w:multiLevelType w:val="hybridMultilevel"/>
    <w:tmpl w:val="7DB05B36"/>
    <w:lvl w:ilvl="0" w:tplc="D8C48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FF0F87"/>
    <w:multiLevelType w:val="singleLevel"/>
    <w:tmpl w:val="DFD8F6A0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22">
    <w:nsid w:val="7A2B0541"/>
    <w:multiLevelType w:val="singleLevel"/>
    <w:tmpl w:val="040C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BD8531B"/>
    <w:multiLevelType w:val="hybridMultilevel"/>
    <w:tmpl w:val="7C4CF0D2"/>
    <w:lvl w:ilvl="0" w:tplc="B6F09A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9"/>
  </w:num>
  <w:num w:numId="4">
    <w:abstractNumId w:val="8"/>
  </w:num>
  <w:num w:numId="5">
    <w:abstractNumId w:val="3"/>
  </w:num>
  <w:num w:numId="6">
    <w:abstractNumId w:val="4"/>
  </w:num>
  <w:num w:numId="7">
    <w:abstractNumId w:val="17"/>
  </w:num>
  <w:num w:numId="8">
    <w:abstractNumId w:val="6"/>
  </w:num>
  <w:num w:numId="9">
    <w:abstractNumId w:val="18"/>
  </w:num>
  <w:num w:numId="10">
    <w:abstractNumId w:val="10"/>
  </w:num>
  <w:num w:numId="11">
    <w:abstractNumId w:val="1"/>
  </w:num>
  <w:num w:numId="12">
    <w:abstractNumId w:val="21"/>
  </w:num>
  <w:num w:numId="13">
    <w:abstractNumId w:val="22"/>
  </w:num>
  <w:num w:numId="14">
    <w:abstractNumId w:val="11"/>
  </w:num>
  <w:num w:numId="15">
    <w:abstractNumId w:val="5"/>
  </w:num>
  <w:num w:numId="16">
    <w:abstractNumId w:val="12"/>
  </w:num>
  <w:num w:numId="17">
    <w:abstractNumId w:val="15"/>
  </w:num>
  <w:num w:numId="18">
    <w:abstractNumId w:val="13"/>
  </w:num>
  <w:num w:numId="19">
    <w:abstractNumId w:val="14"/>
  </w:num>
  <w:num w:numId="20">
    <w:abstractNumId w:val="23"/>
  </w:num>
  <w:num w:numId="21">
    <w:abstractNumId w:val="20"/>
  </w:num>
  <w:num w:numId="22">
    <w:abstractNumId w:val="2"/>
  </w:num>
  <w:num w:numId="23">
    <w:abstractNumId w:val="7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55A"/>
    <w:rsid w:val="00037917"/>
    <w:rsid w:val="00080518"/>
    <w:rsid w:val="00165FA4"/>
    <w:rsid w:val="001831A5"/>
    <w:rsid w:val="001A436B"/>
    <w:rsid w:val="001C678F"/>
    <w:rsid w:val="00244ED0"/>
    <w:rsid w:val="002C3318"/>
    <w:rsid w:val="002C7F2F"/>
    <w:rsid w:val="002D392B"/>
    <w:rsid w:val="002E5FC7"/>
    <w:rsid w:val="00347521"/>
    <w:rsid w:val="00372119"/>
    <w:rsid w:val="003A3AE1"/>
    <w:rsid w:val="003B1994"/>
    <w:rsid w:val="003C03E2"/>
    <w:rsid w:val="003C4F3E"/>
    <w:rsid w:val="003E18E5"/>
    <w:rsid w:val="00490C50"/>
    <w:rsid w:val="00492CDC"/>
    <w:rsid w:val="004A160E"/>
    <w:rsid w:val="004A40FE"/>
    <w:rsid w:val="004E21FF"/>
    <w:rsid w:val="00556143"/>
    <w:rsid w:val="005842A9"/>
    <w:rsid w:val="00594E2E"/>
    <w:rsid w:val="005F1BA0"/>
    <w:rsid w:val="00665C29"/>
    <w:rsid w:val="0072130B"/>
    <w:rsid w:val="00766DC9"/>
    <w:rsid w:val="0077412F"/>
    <w:rsid w:val="007949F9"/>
    <w:rsid w:val="007D3B8F"/>
    <w:rsid w:val="007D44B4"/>
    <w:rsid w:val="00806989"/>
    <w:rsid w:val="00837623"/>
    <w:rsid w:val="0084455A"/>
    <w:rsid w:val="008B4B00"/>
    <w:rsid w:val="008E7EEF"/>
    <w:rsid w:val="00910135"/>
    <w:rsid w:val="0096619A"/>
    <w:rsid w:val="009803EE"/>
    <w:rsid w:val="0099626A"/>
    <w:rsid w:val="009C0318"/>
    <w:rsid w:val="009F2EC8"/>
    <w:rsid w:val="00A1019A"/>
    <w:rsid w:val="00A274AE"/>
    <w:rsid w:val="00A4161A"/>
    <w:rsid w:val="00A43861"/>
    <w:rsid w:val="00A62A67"/>
    <w:rsid w:val="00A93AEB"/>
    <w:rsid w:val="00AA0B5D"/>
    <w:rsid w:val="00AA36C6"/>
    <w:rsid w:val="00B434A8"/>
    <w:rsid w:val="00B719E9"/>
    <w:rsid w:val="00BA32DD"/>
    <w:rsid w:val="00BD25B4"/>
    <w:rsid w:val="00BE1705"/>
    <w:rsid w:val="00BE1B0C"/>
    <w:rsid w:val="00C1757A"/>
    <w:rsid w:val="00C37B90"/>
    <w:rsid w:val="00C87081"/>
    <w:rsid w:val="00CD75B9"/>
    <w:rsid w:val="00CD7E1F"/>
    <w:rsid w:val="00D40D4B"/>
    <w:rsid w:val="00DE682A"/>
    <w:rsid w:val="00DF11DE"/>
    <w:rsid w:val="00E42981"/>
    <w:rsid w:val="00E44B35"/>
    <w:rsid w:val="00E83F2A"/>
    <w:rsid w:val="00EA01A2"/>
    <w:rsid w:val="00EB6442"/>
    <w:rsid w:val="00EC2AEA"/>
    <w:rsid w:val="00F02304"/>
    <w:rsid w:val="00F36EF2"/>
    <w:rsid w:val="00F36EF7"/>
    <w:rsid w:val="00F836B9"/>
    <w:rsid w:val="00F84A0F"/>
    <w:rsid w:val="00FA7552"/>
    <w:rsid w:val="00FC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next w:val="Titre2"/>
    <w:qFormat/>
    <w:pPr>
      <w:pageBreakBefore/>
      <w:spacing w:before="480" w:after="480" w:line="240" w:lineRule="atLeast"/>
      <w:jc w:val="center"/>
      <w:outlineLvl w:val="0"/>
    </w:pPr>
    <w:rPr>
      <w:caps/>
      <w:sz w:val="32"/>
      <w:u w:val="single"/>
    </w:rPr>
  </w:style>
  <w:style w:type="paragraph" w:styleId="Titre2">
    <w:name w:val="heading 2"/>
    <w:next w:val="Titre3"/>
    <w:qFormat/>
    <w:pPr>
      <w:keepNext/>
      <w:spacing w:before="360" w:after="120" w:line="240" w:lineRule="atLeast"/>
      <w:outlineLvl w:val="1"/>
    </w:pPr>
    <w:rPr>
      <w:caps/>
      <w:sz w:val="28"/>
      <w:u w:val="double"/>
    </w:rPr>
  </w:style>
  <w:style w:type="paragraph" w:styleId="Titre3">
    <w:name w:val="heading 3"/>
    <w:next w:val="Normal"/>
    <w:qFormat/>
    <w:pPr>
      <w:keepNext/>
      <w:spacing w:before="240" w:after="120" w:line="240" w:lineRule="atLeast"/>
      <w:outlineLvl w:val="2"/>
    </w:pPr>
    <w:rPr>
      <w:i/>
      <w:caps/>
      <w:sz w:val="28"/>
      <w:u w:val="double"/>
    </w:rPr>
  </w:style>
  <w:style w:type="paragraph" w:styleId="Titre4">
    <w:name w:val="heading 4"/>
    <w:basedOn w:val="Titre3"/>
    <w:next w:val="Normal"/>
    <w:qFormat/>
    <w:pPr>
      <w:spacing w:after="60"/>
      <w:outlineLvl w:val="3"/>
    </w:pPr>
    <w:rPr>
      <w:caps w:val="0"/>
      <w:smallCaps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center" w:pos="4252"/>
        <w:tab w:val="right" w:pos="8504"/>
      </w:tabs>
      <w:spacing w:line="240" w:lineRule="atLeast"/>
    </w:pPr>
  </w:style>
  <w:style w:type="paragraph" w:customStyle="1" w:styleId="EquationG">
    <w:name w:val="EquationG"/>
    <w:next w:val="Normal"/>
    <w:pPr>
      <w:tabs>
        <w:tab w:val="left" w:pos="567"/>
        <w:tab w:val="left" w:leader="dot" w:pos="9072"/>
      </w:tabs>
      <w:spacing w:before="60" w:after="60"/>
    </w:pPr>
    <w:rPr>
      <w:sz w:val="24"/>
    </w:rPr>
  </w:style>
  <w:style w:type="paragraph" w:customStyle="1" w:styleId="FigureImage">
    <w:name w:val="FigureImage"/>
    <w:basedOn w:val="Normal"/>
    <w:pPr>
      <w:tabs>
        <w:tab w:val="left" w:pos="8505"/>
      </w:tabs>
      <w:spacing w:before="120" w:after="120" w:line="360" w:lineRule="auto"/>
      <w:jc w:val="center"/>
    </w:pPr>
    <w:rPr>
      <w:sz w:val="24"/>
    </w:rPr>
  </w:style>
  <w:style w:type="paragraph" w:customStyle="1" w:styleId="NomImage">
    <w:name w:val="NomImage"/>
    <w:basedOn w:val="Lgende"/>
    <w:next w:val="Normal"/>
    <w:pPr>
      <w:tabs>
        <w:tab w:val="left" w:pos="8505"/>
      </w:tabs>
      <w:spacing w:line="360" w:lineRule="auto"/>
      <w:jc w:val="center"/>
    </w:pPr>
    <w:rPr>
      <w:sz w:val="24"/>
    </w:rPr>
  </w:style>
  <w:style w:type="paragraph" w:customStyle="1" w:styleId="NomTableau">
    <w:name w:val="NomTableau"/>
    <w:basedOn w:val="Lgende"/>
    <w:pPr>
      <w:tabs>
        <w:tab w:val="left" w:pos="8505"/>
      </w:tabs>
      <w:spacing w:line="360" w:lineRule="auto"/>
      <w:jc w:val="center"/>
    </w:pPr>
    <w:rPr>
      <w:sz w:val="24"/>
    </w:rPr>
  </w:style>
  <w:style w:type="character" w:styleId="Numrodepage">
    <w:name w:val="page number"/>
    <w:basedOn w:val="Policepardfaut"/>
    <w:semiHidden/>
  </w:style>
  <w:style w:type="paragraph" w:customStyle="1" w:styleId="Paragraphe1MF">
    <w:name w:val="Paragraphe1MF"/>
    <w:pPr>
      <w:spacing w:before="120" w:after="120" w:line="360" w:lineRule="auto"/>
      <w:ind w:firstLine="851"/>
      <w:jc w:val="both"/>
    </w:pPr>
    <w:rPr>
      <w:sz w:val="24"/>
    </w:rPr>
  </w:style>
  <w:style w:type="paragraph" w:customStyle="1" w:styleId="Paragraphe2MF">
    <w:name w:val="Paragraphe2MF"/>
    <w:pPr>
      <w:spacing w:before="60" w:after="60"/>
      <w:ind w:left="851"/>
    </w:pPr>
    <w:rPr>
      <w:noProof/>
      <w:sz w:val="24"/>
    </w:rPr>
  </w:style>
  <w:style w:type="paragraph" w:customStyle="1" w:styleId="Paragraphe3MF">
    <w:name w:val="Paragraphe3MF"/>
    <w:basedOn w:val="Paragraphe2MF"/>
    <w:pPr>
      <w:ind w:left="1418"/>
    </w:pPr>
  </w:style>
  <w:style w:type="paragraph" w:customStyle="1" w:styleId="Paragraphe4MF">
    <w:name w:val="Paragraphe4MF"/>
    <w:basedOn w:val="Paragraphe3MF"/>
    <w:pPr>
      <w:spacing w:before="0" w:after="0"/>
    </w:pPr>
    <w:rPr>
      <w:rFonts w:ascii="MS Serif" w:hAnsi="MS Serif"/>
      <w:sz w:val="20"/>
    </w:rPr>
  </w:style>
  <w:style w:type="paragraph" w:customStyle="1" w:styleId="ParagrapheTc">
    <w:name w:val="ParagrapheTc"/>
    <w:pPr>
      <w:spacing w:before="40" w:after="40"/>
      <w:ind w:left="57" w:right="57"/>
      <w:jc w:val="center"/>
    </w:pPr>
  </w:style>
  <w:style w:type="paragraph" w:customStyle="1" w:styleId="ParagrapheTd">
    <w:name w:val="ParagrapheTd"/>
    <w:basedOn w:val="ParagrapheTc"/>
    <w:pPr>
      <w:jc w:val="right"/>
    </w:pPr>
  </w:style>
  <w:style w:type="paragraph" w:customStyle="1" w:styleId="ParagrapheTg">
    <w:name w:val="ParagrapheTg"/>
    <w:basedOn w:val="ParagrapheTc"/>
    <w:pPr>
      <w:jc w:val="left"/>
    </w:pPr>
  </w:style>
  <w:style w:type="paragraph" w:styleId="Pieddepage">
    <w:name w:val="footer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center" w:pos="4252"/>
        <w:tab w:val="right" w:pos="9923"/>
      </w:tabs>
    </w:pPr>
  </w:style>
  <w:style w:type="paragraph" w:customStyle="1" w:styleId="TitreT">
    <w:name w:val="TitreT"/>
    <w:pPr>
      <w:spacing w:before="80" w:after="80"/>
      <w:ind w:left="57" w:right="57"/>
      <w:jc w:val="center"/>
    </w:pPr>
    <w:rPr>
      <w:b/>
      <w:i/>
      <w:smallCaps/>
      <w:sz w:val="24"/>
    </w:rPr>
  </w:style>
  <w:style w:type="paragraph" w:customStyle="1" w:styleId="TitreT2">
    <w:name w:val="TitreT2"/>
    <w:pPr>
      <w:spacing w:before="40" w:after="40"/>
      <w:ind w:left="57" w:right="57"/>
      <w:jc w:val="center"/>
    </w:pPr>
    <w:rPr>
      <w:b/>
      <w:i/>
      <w:smallCaps/>
    </w:rPr>
  </w:style>
  <w:style w:type="paragraph" w:styleId="Lgende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EquationP">
    <w:name w:val="EquationP"/>
    <w:next w:val="Normal"/>
    <w:pPr>
      <w:tabs>
        <w:tab w:val="left" w:pos="851"/>
        <w:tab w:val="left" w:leader="dot" w:pos="8789"/>
      </w:tabs>
      <w:spacing w:before="60" w:after="60"/>
    </w:pPr>
    <w:rPr>
      <w:sz w:val="24"/>
    </w:rPr>
  </w:style>
  <w:style w:type="paragraph" w:styleId="Corpsdetexte">
    <w:name w:val="Body Text"/>
    <w:basedOn w:val="Normal"/>
    <w:semiHidden/>
    <w:pPr>
      <w:shd w:val="clear" w:color="auto" w:fill="FFFF00"/>
    </w:pPr>
    <w:rPr>
      <w:b/>
      <w:color w:val="FF0000"/>
    </w:rPr>
  </w:style>
  <w:style w:type="paragraph" w:styleId="Corpsdetexte2">
    <w:name w:val="Body Text 2"/>
    <w:basedOn w:val="Normal"/>
    <w:semiHidden/>
    <w:rPr>
      <w:color w:val="000000"/>
    </w:rPr>
  </w:style>
  <w:style w:type="paragraph" w:styleId="Corpsdetexte3">
    <w:name w:val="Body Text 3"/>
    <w:basedOn w:val="Normal"/>
    <w:semiHidden/>
    <w:rPr>
      <w:b/>
    </w:rPr>
  </w:style>
  <w:style w:type="paragraph" w:styleId="Notedebasdepage">
    <w:name w:val="footnote text"/>
    <w:basedOn w:val="Normal"/>
    <w:semiHidden/>
  </w:style>
  <w:style w:type="character" w:styleId="Marquenotebasdepage">
    <w:name w:val="footnote reference"/>
    <w:semiHidden/>
    <w:rPr>
      <w:vertAlign w:val="superscript"/>
    </w:rPr>
  </w:style>
  <w:style w:type="character" w:styleId="Lienhypertexte">
    <w:name w:val="Hyperlink"/>
    <w:semiHidden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4455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4455A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766DC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next w:val="Titre2"/>
    <w:qFormat/>
    <w:pPr>
      <w:pageBreakBefore/>
      <w:spacing w:before="480" w:after="480" w:line="240" w:lineRule="atLeast"/>
      <w:jc w:val="center"/>
      <w:outlineLvl w:val="0"/>
    </w:pPr>
    <w:rPr>
      <w:caps/>
      <w:sz w:val="32"/>
      <w:u w:val="single"/>
    </w:rPr>
  </w:style>
  <w:style w:type="paragraph" w:styleId="Titre2">
    <w:name w:val="heading 2"/>
    <w:next w:val="Titre3"/>
    <w:qFormat/>
    <w:pPr>
      <w:keepNext/>
      <w:spacing w:before="360" w:after="120" w:line="240" w:lineRule="atLeast"/>
      <w:outlineLvl w:val="1"/>
    </w:pPr>
    <w:rPr>
      <w:caps/>
      <w:sz w:val="28"/>
      <w:u w:val="double"/>
    </w:rPr>
  </w:style>
  <w:style w:type="paragraph" w:styleId="Titre3">
    <w:name w:val="heading 3"/>
    <w:next w:val="Normal"/>
    <w:qFormat/>
    <w:pPr>
      <w:keepNext/>
      <w:spacing w:before="240" w:after="120" w:line="240" w:lineRule="atLeast"/>
      <w:outlineLvl w:val="2"/>
    </w:pPr>
    <w:rPr>
      <w:i/>
      <w:caps/>
      <w:sz w:val="28"/>
      <w:u w:val="double"/>
    </w:rPr>
  </w:style>
  <w:style w:type="paragraph" w:styleId="Titre4">
    <w:name w:val="heading 4"/>
    <w:basedOn w:val="Titre3"/>
    <w:next w:val="Normal"/>
    <w:qFormat/>
    <w:pPr>
      <w:spacing w:after="60"/>
      <w:outlineLvl w:val="3"/>
    </w:pPr>
    <w:rPr>
      <w:caps w:val="0"/>
      <w:smallCaps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center" w:pos="4252"/>
        <w:tab w:val="right" w:pos="8504"/>
      </w:tabs>
      <w:spacing w:line="240" w:lineRule="atLeast"/>
    </w:pPr>
  </w:style>
  <w:style w:type="paragraph" w:customStyle="1" w:styleId="EquationG">
    <w:name w:val="EquationG"/>
    <w:next w:val="Normal"/>
    <w:pPr>
      <w:tabs>
        <w:tab w:val="left" w:pos="567"/>
        <w:tab w:val="left" w:leader="dot" w:pos="9072"/>
      </w:tabs>
      <w:spacing w:before="60" w:after="60"/>
    </w:pPr>
    <w:rPr>
      <w:sz w:val="24"/>
    </w:rPr>
  </w:style>
  <w:style w:type="paragraph" w:customStyle="1" w:styleId="FigureImage">
    <w:name w:val="FigureImage"/>
    <w:basedOn w:val="Normal"/>
    <w:pPr>
      <w:tabs>
        <w:tab w:val="left" w:pos="8505"/>
      </w:tabs>
      <w:spacing w:before="120" w:after="120" w:line="360" w:lineRule="auto"/>
      <w:jc w:val="center"/>
    </w:pPr>
    <w:rPr>
      <w:sz w:val="24"/>
    </w:rPr>
  </w:style>
  <w:style w:type="paragraph" w:customStyle="1" w:styleId="NomImage">
    <w:name w:val="NomImage"/>
    <w:basedOn w:val="Lgende"/>
    <w:next w:val="Normal"/>
    <w:pPr>
      <w:tabs>
        <w:tab w:val="left" w:pos="8505"/>
      </w:tabs>
      <w:spacing w:line="360" w:lineRule="auto"/>
      <w:jc w:val="center"/>
    </w:pPr>
    <w:rPr>
      <w:sz w:val="24"/>
    </w:rPr>
  </w:style>
  <w:style w:type="paragraph" w:customStyle="1" w:styleId="NomTableau">
    <w:name w:val="NomTableau"/>
    <w:basedOn w:val="Lgende"/>
    <w:pPr>
      <w:tabs>
        <w:tab w:val="left" w:pos="8505"/>
      </w:tabs>
      <w:spacing w:line="360" w:lineRule="auto"/>
      <w:jc w:val="center"/>
    </w:pPr>
    <w:rPr>
      <w:sz w:val="24"/>
    </w:rPr>
  </w:style>
  <w:style w:type="character" w:styleId="Numrodepage">
    <w:name w:val="page number"/>
    <w:basedOn w:val="Policepardfaut"/>
    <w:semiHidden/>
  </w:style>
  <w:style w:type="paragraph" w:customStyle="1" w:styleId="Paragraphe1MF">
    <w:name w:val="Paragraphe1MF"/>
    <w:pPr>
      <w:spacing w:before="120" w:after="120" w:line="360" w:lineRule="auto"/>
      <w:ind w:firstLine="851"/>
      <w:jc w:val="both"/>
    </w:pPr>
    <w:rPr>
      <w:sz w:val="24"/>
    </w:rPr>
  </w:style>
  <w:style w:type="paragraph" w:customStyle="1" w:styleId="Paragraphe2MF">
    <w:name w:val="Paragraphe2MF"/>
    <w:pPr>
      <w:spacing w:before="60" w:after="60"/>
      <w:ind w:left="851"/>
    </w:pPr>
    <w:rPr>
      <w:noProof/>
      <w:sz w:val="24"/>
    </w:rPr>
  </w:style>
  <w:style w:type="paragraph" w:customStyle="1" w:styleId="Paragraphe3MF">
    <w:name w:val="Paragraphe3MF"/>
    <w:basedOn w:val="Paragraphe2MF"/>
    <w:pPr>
      <w:ind w:left="1418"/>
    </w:pPr>
  </w:style>
  <w:style w:type="paragraph" w:customStyle="1" w:styleId="Paragraphe4MF">
    <w:name w:val="Paragraphe4MF"/>
    <w:basedOn w:val="Paragraphe3MF"/>
    <w:pPr>
      <w:spacing w:before="0" w:after="0"/>
    </w:pPr>
    <w:rPr>
      <w:rFonts w:ascii="MS Serif" w:hAnsi="MS Serif"/>
      <w:sz w:val="20"/>
    </w:rPr>
  </w:style>
  <w:style w:type="paragraph" w:customStyle="1" w:styleId="ParagrapheTc">
    <w:name w:val="ParagrapheTc"/>
    <w:pPr>
      <w:spacing w:before="40" w:after="40"/>
      <w:ind w:left="57" w:right="57"/>
      <w:jc w:val="center"/>
    </w:pPr>
  </w:style>
  <w:style w:type="paragraph" w:customStyle="1" w:styleId="ParagrapheTd">
    <w:name w:val="ParagrapheTd"/>
    <w:basedOn w:val="ParagrapheTc"/>
    <w:pPr>
      <w:jc w:val="right"/>
    </w:pPr>
  </w:style>
  <w:style w:type="paragraph" w:customStyle="1" w:styleId="ParagrapheTg">
    <w:name w:val="ParagrapheTg"/>
    <w:basedOn w:val="ParagrapheTc"/>
    <w:pPr>
      <w:jc w:val="left"/>
    </w:pPr>
  </w:style>
  <w:style w:type="paragraph" w:styleId="Pieddepage">
    <w:name w:val="footer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center" w:pos="4252"/>
        <w:tab w:val="right" w:pos="9923"/>
      </w:tabs>
    </w:pPr>
  </w:style>
  <w:style w:type="paragraph" w:customStyle="1" w:styleId="TitreT">
    <w:name w:val="TitreT"/>
    <w:pPr>
      <w:spacing w:before="80" w:after="80"/>
      <w:ind w:left="57" w:right="57"/>
      <w:jc w:val="center"/>
    </w:pPr>
    <w:rPr>
      <w:b/>
      <w:i/>
      <w:smallCaps/>
      <w:sz w:val="24"/>
    </w:rPr>
  </w:style>
  <w:style w:type="paragraph" w:customStyle="1" w:styleId="TitreT2">
    <w:name w:val="TitreT2"/>
    <w:pPr>
      <w:spacing w:before="40" w:after="40"/>
      <w:ind w:left="57" w:right="57"/>
      <w:jc w:val="center"/>
    </w:pPr>
    <w:rPr>
      <w:b/>
      <w:i/>
      <w:smallCaps/>
    </w:rPr>
  </w:style>
  <w:style w:type="paragraph" w:styleId="Lgende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EquationP">
    <w:name w:val="EquationP"/>
    <w:next w:val="Normal"/>
    <w:pPr>
      <w:tabs>
        <w:tab w:val="left" w:pos="851"/>
        <w:tab w:val="left" w:leader="dot" w:pos="8789"/>
      </w:tabs>
      <w:spacing w:before="60" w:after="60"/>
    </w:pPr>
    <w:rPr>
      <w:sz w:val="24"/>
    </w:rPr>
  </w:style>
  <w:style w:type="paragraph" w:styleId="Corpsdetexte">
    <w:name w:val="Body Text"/>
    <w:basedOn w:val="Normal"/>
    <w:semiHidden/>
    <w:pPr>
      <w:shd w:val="clear" w:color="auto" w:fill="FFFF00"/>
    </w:pPr>
    <w:rPr>
      <w:b/>
      <w:color w:val="FF0000"/>
    </w:rPr>
  </w:style>
  <w:style w:type="paragraph" w:styleId="Corpsdetexte2">
    <w:name w:val="Body Text 2"/>
    <w:basedOn w:val="Normal"/>
    <w:semiHidden/>
    <w:rPr>
      <w:color w:val="000000"/>
    </w:rPr>
  </w:style>
  <w:style w:type="paragraph" w:styleId="Corpsdetexte3">
    <w:name w:val="Body Text 3"/>
    <w:basedOn w:val="Normal"/>
    <w:semiHidden/>
    <w:rPr>
      <w:b/>
    </w:rPr>
  </w:style>
  <w:style w:type="paragraph" w:styleId="Notedebasdepage">
    <w:name w:val="footnote text"/>
    <w:basedOn w:val="Normal"/>
    <w:semiHidden/>
  </w:style>
  <w:style w:type="character" w:styleId="Marquenotebasdepage">
    <w:name w:val="footnote reference"/>
    <w:semiHidden/>
    <w:rPr>
      <w:vertAlign w:val="superscript"/>
    </w:rPr>
  </w:style>
  <w:style w:type="character" w:styleId="Lienhypertexte">
    <w:name w:val="Hyperlink"/>
    <w:semiHidden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4455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4455A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766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footer" Target="footer3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header" Target="head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879</Words>
  <Characters>4839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synthèse MF</vt:lpstr>
    </vt:vector>
  </TitlesOfParts>
  <Manager>M.Falempe</Manager>
  <Company>Famille Falempe</Company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synthèse MF</dc:title>
  <dc:subject/>
  <dc:creator>M.Falempe</dc:creator>
  <cp:keywords/>
  <cp:lastModifiedBy>Bruno CHRETIEN</cp:lastModifiedBy>
  <cp:revision>2</cp:revision>
  <cp:lastPrinted>2015-12-17T08:28:00Z</cp:lastPrinted>
  <dcterms:created xsi:type="dcterms:W3CDTF">2017-12-13T10:56:00Z</dcterms:created>
  <dcterms:modified xsi:type="dcterms:W3CDTF">2017-12-13T10:56:00Z</dcterms:modified>
</cp:coreProperties>
</file>